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宋体" w:hAnsi="宋体"/>
          <w:b/>
          <w:color w:val="auto"/>
          <w:kern w:val="0"/>
          <w:sz w:val="44"/>
          <w:szCs w:val="44"/>
        </w:rPr>
      </w:pPr>
      <w:bookmarkStart w:id="2" w:name="_GoBack"/>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托克逊县人民政府民政局2024年单位预算公开</w:t>
      </w: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hint="eastAsia" w:ascii="宋体" w:hAnsi="宋体"/>
          <w:b/>
          <w:color w:val="auto"/>
          <w:kern w:val="0"/>
          <w:sz w:val="44"/>
          <w:szCs w:val="44"/>
        </w:rPr>
      </w:pP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一、关于托克逊县人民政府民政局单位2024年收支预算情况的总体说明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二、关于托克逊县人民政府民政局单位2024年收入预算情况说明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三、关于托克逊县人民政府民政局单位2024年支出预算情况说明</w:t>
      </w:r>
    </w:p>
    <w:p>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四、关于托克逊县人民政府民政局单位2024年财政拨款收支预算情况的总体说明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五、关于托克逊县人民政府民政局单位2024年一般公共预算当年拨款情况说明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六、关于托克逊县人民政府民政局单位2024年一般公共预算基本支出情况说明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七、关于托克逊县人民政府民政局单位2024年一般公共预算项目支出情况说明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八、关于托克逊县人民政府民政局单位2024年政府性基金预算拨款情况说明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九、关于托克逊县人民政府民政局单位2024年国有资本经营预算拨款情况说明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十、关于托克逊县人民政府民政局单位2024年财政拨款“三公”经费预算情况说明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十一、关于托克逊县人民政府民政局单位2024年上年结转结余预算情况说明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hint="eastAsia" w:ascii="宋体" w:hAnsi="宋体"/>
          <w:b/>
          <w:color w:val="auto"/>
          <w:kern w:val="0"/>
          <w:sz w:val="32"/>
          <w:szCs w:val="32"/>
        </w:rPr>
      </w:pP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（一）贯彻执行国家、自治区、市（县）关于民政工作的法律、法规、规章、政策；拟订民政事业发展规划并组织实施和监督检查。</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二）拟订和实施县社会福利事业发展规划，推动社会化服务体系的建立和发展。负责老年人、孤儿、弃婴（儿童）、农村五保户等特殊困难群体的资格认定及权益保护的行政管理及老年人权益保护工作。拟订残障福利发展政策和标准。</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三）贯彻国家和自治区社会团体管理法规，负责全县社会团体的审批、登记、报批工作，并依法进行监督检查管理。负责各类社会团体的登记管理工作，对社会团体的财务收支和活动情况进行监督，查处社会团体和基金会的违法行为。</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（四）指导县城乡基层政权和基层群众自治组织建设，指导村民委员会民主选举、民主决策、民主管理和民主监督工作，推动村务公开和基层民主政治建设。</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五）承办县行政区划工作，研究和修订县行政区划规划。负责乡、村行政区域的设立、撤销、调整、更名、界线变更及政府驻地迁移的审核报批。承办与毗邻县、市的边界线勘界工作。负责县行政区域边界线的勘界和管理工作，协调处理县内边界争议和纠纷。贯彻国家、自治区和地区法规，规划县地名标志的设置和管理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（六）负责婚姻登记、婚姻服务机构、婚姻介绍机构、儿童收养管理、殡葬管理等工作，依法指导妇女儿童权益保护工作，积极倡导婚姻习俗改革。</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（七）负责对托克逊县农村“五保户”人员的认定，集中供养农村“五保户”老人的衣、食、住、医疗、丧葬等工作。负责收养全县农村“三无人员”老人，对其在衣、食、住、行上给予全面养护。</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（八）落实生活无着的流浪、乞讨人员的救助及家庭生活贫困精神病患者的收治工作。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（九）负责托克逊县福利有奖募捐工作，管理本级福利资金。</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（十）负责托克逊县最低生活保障工作。建立和实践城乡居民最低生活保障制度，落实保障资金，监督城乡最低生活保障金的发放。</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一）负责全县各单位所属或挂靠的民办非企业单位的登记管理和年检工作，规范财务、收费管理办法，查处民办非企业单位的违法行为和未经登记而以民办非企业单位名义开展活动的非法组织。指导城市居民委员会建设，制定社区工作及社区服务管理办法，推动社区建设。</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（十二）完成托克逊县委、托克逊县人民政府交办的其他任务。</w:t>
      </w: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托克逊县人民政府民政局单位无下属预算单位，下设2个处室，分别是：办公室、社会救助管理科（社会事务管理科）</w:t>
      </w:r>
      <w:r>
        <w:rPr>
          <w:rFonts w:hint="eastAsia" w:ascii="仿宋_GB2312" w:hAnsi="宋体" w:eastAsia="仿宋_GB2312" w:cs="宋体"/>
          <w:color w:val="auto"/>
          <w:kern w:val="0"/>
          <w:sz w:val="32"/>
          <w:szCs w:val="32"/>
        </w:rPr>
        <w:t>。</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托克逊县人民政府民政局单位编制数34，实有人数49人，其中：在职29人，减少3人；退休20人，增加1人；离休0人，增加0人。</w:t>
      </w:r>
    </w:p>
    <w:p>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3830.62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3322.62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2120.62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1202.00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294.00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294.00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3587.05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28.91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214.00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239.69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239.69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130.13</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50.79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109.56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403.56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4070.31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4070.31</w:t>
            </w:r>
          </w:p>
        </w:tc>
      </w:tr>
    </w:tbl>
    <w:p>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3889"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3587.05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3242.92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2040.92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1202.00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214.00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130.13</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民政管理事务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717.78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717.78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717.78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611.53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611.53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611.53</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07</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行政区划和地名管理</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28.00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28.00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28.00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其他民政管理事务支出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78.25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78.25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78.25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80.39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80.39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80.39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16.81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16.81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16.81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63.58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63.58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63.58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社会福利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618.75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372.75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362.75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214.00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32.00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儿童福利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215.15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111.15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101.15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84.00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老年福利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58.00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58.00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120.00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12.00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殡葬</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108.05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98.05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98.05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社会福利事业单位</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其他社会福利支出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99.55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99.55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99.55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残疾人事业</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07</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残疾人生活和护理补贴</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最低生活保障</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1377.13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1340.00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410.00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930.00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37.13</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城市最低生活保障金支出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298.66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270.00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180.00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28.66</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农村最低生活保障金支出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1078.47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1070.00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320.00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750.00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8.47</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临时救助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316.00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312.00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112.00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4.00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临时救助支出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309.00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309.00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109.00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流浪乞讨人员救助支出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3.00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4.00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特困人员救助供养</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277.00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220.00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150.00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57.00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城市特困人员救助供养支出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47.00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30.00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7.00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农村特困人员救助供养支出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230.00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180.00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120.00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50.00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28.91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28.91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28.91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28.91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28.91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28.91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26.99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26.99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26.99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50.79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50.79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50.79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50.79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50.79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50.79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50.79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50.79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50.79</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403.56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294.00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294.00</w:t>
            </w: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109.56</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彩票公益金安排的支出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403.56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294.00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294.00</w:t>
            </w: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109.56</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60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用于社会福利的彩票公益金支出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403.56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294.00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294.00</w:t>
            </w: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109.56</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4070.31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3616.62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2120.62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1202.00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294.00</w:t>
            </w: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214.00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239.69</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bl>
    <w:p>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编制单位：托克逊县人民政府民政局</w:t>
            </w:r>
          </w:p>
        </w:tc>
        <w:tc>
          <w:tcPr>
            <w:tcW w:w="130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3587.05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691.92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2895.13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民政管理事务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717.78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611.53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106.25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611.53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611.53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行政区划和地名管理</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其他民政管理事务支出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78.25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78.25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80.39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80.39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16.81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16.81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63.58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63.58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社会福利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618.75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618.75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儿童福利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215.15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215.15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老年福利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殡葬</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108.05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108.05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社会福利事业单位</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其他社会福利支出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99.55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99.55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残疾人事业</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07</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残疾人生活和护理补贴</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最低生活保障</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1377.13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1377.13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城市最低生活保障金支出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298.66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298.66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农村最低生活保障金支出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1078.47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1078.47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临时救助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316.00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316.00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临时救助支出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309.00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309.00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流浪乞讨人员救助支出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特困人员救助供养</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277.00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277.00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城市特困人员救助供养支出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47.00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47.00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农村特困人员救助供养支出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230.00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230.00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28.91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28.91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28.91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28.91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26.99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26.99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50.79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50.79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50.79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50.79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50.79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50.79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403.56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403.56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彩票公益金安排的支出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403.56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403.56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用于社会福利的彩票公益金支出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403.56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403.56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4070.31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771.62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3298.69</w:t>
            </w:r>
          </w:p>
        </w:tc>
      </w:tr>
    </w:tbl>
    <w:p>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1808" w:type="dxa"/>
            <w:gridSpan w:val="3"/>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3616.62</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3322.62</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294.00</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3242.92</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3242.92</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28.91</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28.91</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50.79</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50.79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294.00</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294.00</w:t>
            </w: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3616.62</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3616.62</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3322.62</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294.00</w:t>
            </w: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15"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1307"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3242.92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691.92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2551.00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民政管理事务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717.78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611.53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106.25</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611.53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611.53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行政区划和地名管理</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其他民政管理事务支出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78.25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78.25</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80.39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80.39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16.81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16.81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63.58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63.58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社会福利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372.75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372.75</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儿童福利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111.15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111.15</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老年福利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58.00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58.00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殡葬</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98.05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98.05</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社会福利事业单位</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其他社会福利支出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99.55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99.55</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残疾人事业</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残疾人生活和护理补贴</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19</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最低生活保障</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城市最低生活保障金支出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农村最低生活保障金支出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1070.00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1070.00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临时救助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312.00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312.00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临时救助支出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309.00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309.00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流浪乞讨人员救助支出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特困人员救助供养</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城市特困人员救助供养支出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农村特困人员救助供养支出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28.91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28.91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28.91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28.91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26.99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50.79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50.79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50.79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50.79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50.79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50.79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3322.62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771.62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2551.00</w:t>
            </w: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661.99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661.99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133.67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133.67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81.35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81.35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89.79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89.79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51.55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51.55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63.58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63.58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26.99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26.99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2.30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2.30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50.79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50.79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160.05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160.05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90.24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90.24</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44.15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44.15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7.69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7.69</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4.70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4.70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19.39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19.39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16.81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16.81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771.62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681.38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90.24</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272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社会保障和就业支出</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2551.00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329.45</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1959.00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262.55</w:t>
            </w: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02</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民政管理事务</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106.25</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94.00</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12.25</w:t>
            </w: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行政区划和地名管理</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2024年民政综合事务支出（县级配套）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28.00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28.00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其他民政管理事务支出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2024年社会经办服务项目资金（县级配套）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66.00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66.00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其他民政管理事务支出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2024年民政综合事务支出（县级配套）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12.25</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12.25</w:t>
            </w: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社会福利</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372.75</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35.45</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87.00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250.30</w:t>
            </w: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儿童福利</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2024年孤儿基本生活困难群众救助补助资金（县级配套）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儿童福利</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2024年民政综合事务支出（县级配套）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92.15</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92.15</w:t>
            </w: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儿童福利</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吐市财社【2023】81号，2024年中央困难群众救助补助资金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老年福利</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2024年困难失能老年人基本养老服务困难群众救助补助资金（县级配套）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老年福利</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2024年80岁以上老年人基本生活津贴（县级配套）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55.00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55.00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殡葬</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2024年民政综合事务支出（县级配套）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68.05</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68.05</w:t>
            </w: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殡葬</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2024年托克逊县公墓建设补助资金（县级配套）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殡葬</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2024年特殊困难群体丧葬补贴资金（县级配套）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05</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社会福利事业单位</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2024年福利机构运转经费（县级配套）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其他社会福利支出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2024年民政综合事务支出（县级配套）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99.55</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9.45</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90.10</w:t>
            </w: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残疾人事业</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残疾人生活和护理补贴</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2024年困难残疾人生活补贴资金（县级配套）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70.00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70.00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07</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残疾人生活和护理补贴</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2024年重度残疾人护理补贴资金（县级配套）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130.00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130.00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最低生活保障</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1340.00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1340.00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城市最低生活保障金支出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2024年城市最低生活保障困难群众救助补助资金（县级配套）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城市最低生活保障金支出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吐市财社【2023】81号，2024年中央困难群众救助补助资金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180.00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180.00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农村最低生活保障金支出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吐市财社【2023】81号，2024年中央困难群众救助补助资金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750.00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750.00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农村最低生活保障金支出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2024年农村最低生活保障困难群众救助补助资金（县级配套）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320.00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320.00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临时救助</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312.00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200.00</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112.00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临时救助支出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2024年临时救助（取暖煤）困难群众救助补助资金（县级配套）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200.00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临时救助支出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吐市财社【2023】81号，2024年中央困难群众救助补助资金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临时救助支出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吐市财社[2023]96号，2024年自治区财政困难群众救助补助资金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59.00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59.00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流浪乞讨人员救助支出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吐市财社【2023】81号，2024年中央困难群众救助补助资金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特困人员救助供养</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220.00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220.00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城市特困人员救助供养支出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2024年特困人员困难群众救助补助资金（县级配套）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城市特困人员救助供养支出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吐市财社【2023】81号，2024年中央困难群众救助补助资金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农村特困人员救助供养支出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吐市财社【2023】81号，2024年中央困难群众救助补助资金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120.00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120.00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农村特困人员救助供养支出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2024年特困人员困难群众救助补助资金（县级配套）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60.00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p>
        </w:tc>
        <w:tc>
          <w:tcPr>
            <w:tcW w:w="2170"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2551.00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329.45</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1959.00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262.55</w:t>
            </w: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27"/>
        <w:gridCol w:w="1537"/>
        <w:gridCol w:w="850"/>
        <w:gridCol w:w="851"/>
        <w:gridCol w:w="1537"/>
      </w:tblGrid>
      <w:tr>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其他支出</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294.00</w:t>
            </w: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294.00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彩票公益金安排的支出</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294.00</w:t>
            </w: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294.00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60</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用于社会福利的彩票公益金支出</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294.00</w:t>
            </w: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294.00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294.00</w:t>
            </w: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294.00</w:t>
            </w: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备注：托克逊县人民政府民政局2024年没有使用国有资本经营预算拨款安排的支出，国有资本经营预算支出情况表为空表。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1312"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6.00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bl>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834"/>
        <w:gridCol w:w="1003"/>
        <w:gridCol w:w="809"/>
        <w:gridCol w:w="818"/>
        <w:gridCol w:w="978"/>
        <w:gridCol w:w="732"/>
        <w:gridCol w:w="745"/>
        <w:gridCol w:w="727"/>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编制单位：托克逊县人民政府民政局</w:t>
            </w:r>
          </w:p>
        </w:tc>
        <w:tc>
          <w:tcPr>
            <w:tcW w:w="2000" w:type="dxa"/>
            <w:gridSpan w:val="2"/>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13"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合计</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239.69</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239.69</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239.69</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中央困难群众救助补助（第二批）资金</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111.13</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111.13</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111.13</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吐市财社【2023】44号，关于下达2023年中央财政困难群众救助补助资金</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7.00</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7.00</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7.00</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吐市财社【2023】46号，关于下达2023年中央困难群众救助补助资金（失能老年人基本养老服务救助方向）预算的通知</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12.00</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12.00</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12.00</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2022年自治区财政孤残儿童护理补贴资金</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25.12</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25.12</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25.12</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中央集中彩票公益金支持社会福利专项资金项目</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72.01</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72.01</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72.01</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吐市财社【2022】89号，2023年自治区孤残儿童护理补贴项目资金</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2.67</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2.67</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2.67</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自治区彩票公益金支持政府购买孤残儿童护理补贴资金项目</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2.79</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2.79</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2.79</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2023年吐鲁番市彩票公益金的通知</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6.97</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6.97</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6.97</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bl>
    <w:p>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hint="eastAsia" w:ascii="楷体_GB2312" w:hAnsi="楷体_GB2312" w:eastAsia="楷体_GB2312"/>
          <w:color w:val="auto"/>
          <w:kern w:val="0"/>
          <w:sz w:val="32"/>
          <w:szCs w:val="32"/>
        </w:rPr>
      </w:pP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关于托克逊县人民政府民政局单位2024年收支预算情况的总体说明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按照全口径预算的原则，托克逊县人民政府民政局单位2024年所有收入和支出均纳入单位预算管理。收支总预算4070.31万元。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收入预算包括：一般公共预算、单位资金、财政拨款结转结余。</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支出预算包括：社会保障和就业支出、卫生健康支出、住房保障支出、其他支出。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二、关于托克逊县人民政府民政局单位2024年收入预算情况说明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托克逊县人民政府民政局单位收入预算4070.31万元，其中：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一般公共预算2120.62万元，占52.10%，比上年预算增加164.53万元，增长8.41%，主要原因是困难群众农村低保</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2023年城市低保</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较上年经费提高</w:t>
      </w:r>
      <w:r>
        <w:rPr>
          <w:rFonts w:hint="eastAsia" w:ascii="仿宋_GB2312" w:hAnsi="宋体" w:eastAsia="仿宋_GB2312" w:cs="宋体"/>
          <w:color w:val="auto"/>
          <w:kern w:val="0"/>
          <w:sz w:val="32"/>
          <w:szCs w:val="32"/>
        </w:rPr>
        <w:t>，因此预算较上年增加；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上级一般公共预算安排的转移支付1202.00万元，占29.53%，比上年预算减少332.00万元，下降21.64%，主要原因是2024年上级一般转移支付资金困难群众救助补助资金安排较少，因此预算较上年减少；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294.00万元，占7.22%，比上年预算减少165.13万元，下降35.97%，主要原因是2023年安排政府基金怡心福利院设施设备改造提升项目资金需求较大，2024年安排政府性基金项目托克逊县老年日间照料中心改造项目资金需求较少，因此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单位资金214.00万元，占5.26%，比上年预算减少103.94万元，下降32.69%，主要原因是2024年单位资金根据上年度发生额测算，安排资金较少，导致本年预算减少；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财政拨款结转239.69万元，占5.89%，比上年预算增加175.96万元，增长276.10%，主要原因是2023年度困难群众救助补助资金上级下达以及本级配套较多，未全部使用完毕。政府性基金怡心福利院改造项目未验收完成，资金未拨付完毕，导致2024年结转资金较多预算较上年增加；</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三、关于托克逊县人民政府民政局单位2024年支出预算情况说明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托克逊县人民政府民政局单位2024年支出预算4070.31万元，其中：</w:t>
      </w:r>
    </w:p>
    <w:p>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基本支出771.62万元，占18.96%，比上年预算减少182.47万元，下降19.13%，主要原因是2024年预算时单位干部调离一人、辞职一人、退休一人，人员类支出减少，因此基本支出预算较上年减少。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项目支出3298.69万元，占81.04%，比上年预算减少78.11万元，下降2.31%，主要原因是2024年政府性基金</w:t>
      </w:r>
      <w:r>
        <w:rPr>
          <w:rFonts w:hint="eastAsia" w:ascii="仿宋_GB2312" w:hAnsi="宋体" w:eastAsia="仿宋_GB2312" w:cs="宋体"/>
          <w:color w:val="auto"/>
          <w:kern w:val="0"/>
          <w:sz w:val="32"/>
          <w:szCs w:val="32"/>
          <w:lang w:val="en-US" w:eastAsia="zh-CN"/>
        </w:rPr>
        <w:t>彩票公益金项目</w:t>
      </w:r>
      <w:r>
        <w:rPr>
          <w:rFonts w:hint="eastAsia" w:ascii="仿宋_GB2312" w:hAnsi="宋体" w:eastAsia="仿宋_GB2312" w:cs="宋体"/>
          <w:color w:val="auto"/>
          <w:kern w:val="0"/>
          <w:sz w:val="32"/>
          <w:szCs w:val="32"/>
        </w:rPr>
        <w:t>资金安排减少，因此预算较上年减少。</w:t>
      </w:r>
    </w:p>
    <w:p>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四、关于托克逊县人民政府民政局单位2024年财政拨款收支预算情况的总体说明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2024年财政拨款收支总预算3616.62万元。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收入预算包括：一般公共预算拨款3322.62万元，政府性基金预算拨款294.00万元。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3242.92万元，主要用于保障单位正常运行的人员经费、公用经费支出及单位人员社保缴费支出;卫生健康支出28.91万元，主要用于单位人员医疗保险缴费支出;住房保障支出50.79万元，主要用于单位人员住房公积金缴费支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政府性基金预算支出包括：其他支出294.00万元，主要用于托克逊县老年人日间照料中心改造项目支出、80岁以上老年人基本生活津贴支出。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五、关于托克逊县人民政府民政局单位2024年一般公共预算当年拨款情况说明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托克逊县人民政府民政局单位2024年一般公共预算拨款合计3322.62万元，其中：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基本支出771.62万元，比上年预算减少182.47万元，下降19.13%。主要原因是：2024年预算时单位干部调离一人、辞职一人、退休一人，人员类支出减少，因此基本支出预算较上年减少。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项目支出2551.00万元，比上年预算增加15.00万元，增长0.59%。主要原因是：2024年中央困难群众救助补助资金、2024年特困人员困难群众救助补助资金</w:t>
      </w:r>
      <w:r>
        <w:rPr>
          <w:rFonts w:hint="eastAsia" w:ascii="仿宋_GB2312" w:eastAsia="仿宋_GB2312"/>
          <w:color w:val="auto"/>
          <w:sz w:val="32"/>
          <w:szCs w:val="32"/>
          <w:lang w:val="en-US" w:eastAsia="zh-CN"/>
        </w:rPr>
        <w:t>预算较上年增加、</w:t>
      </w:r>
      <w:r>
        <w:rPr>
          <w:rFonts w:hint="eastAsia" w:ascii="仿宋_GB2312" w:eastAsia="仿宋_GB2312"/>
          <w:color w:val="auto"/>
          <w:sz w:val="32"/>
          <w:szCs w:val="32"/>
        </w:rPr>
        <w:t>因此项目支出预算较上年增加。</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1.社会保障和就业支出（类）3242.92万元，占97.60%。</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2.卫生健康支出（类）28.91万元，占0.87%。</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3.住房保障支出（类）50.79万元，占1.53%。</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民政管理事务（款）行政运行（项）：2024年预算数为611.53万元，比上年预算减少145.42万元，下降19.21%，主要原因是：2024年预算时单位干部调离一人、辞职一人、退休一人，因此人员类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2.社会保障和就业支出（类）民政管理事务（款）行政区划和地名管理（项）：2024年预算数为28.00万元，比上年预算增加28.00万元，增长100.00%，主要原因是：新增2024年民政综合事务</w:t>
      </w:r>
      <w:r>
        <w:rPr>
          <w:rFonts w:hint="eastAsia" w:ascii="仿宋_GB2312" w:hAnsi="宋体" w:eastAsia="仿宋_GB2312" w:cs="宋体"/>
          <w:color w:val="auto"/>
          <w:kern w:val="0"/>
          <w:sz w:val="32"/>
          <w:szCs w:val="32"/>
          <w:lang w:val="en-US" w:eastAsia="zh-CN"/>
        </w:rPr>
        <w:t>项目</w:t>
      </w:r>
      <w:r>
        <w:rPr>
          <w:rFonts w:hint="eastAsia" w:ascii="仿宋_GB2312" w:hAnsi="宋体" w:eastAsia="仿宋_GB2312" w:cs="宋体"/>
          <w:color w:val="auto"/>
          <w:kern w:val="0"/>
          <w:sz w:val="32"/>
          <w:szCs w:val="32"/>
        </w:rPr>
        <w:t>，因此行政区划和地名管理预算较上年增加。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3.社会保障和就业支出（类）民政管理事务（款）其他民政管理事务支出（项）：2024年预算数为78.25万元，比上年预算增加18.25万元，增长30.42%，主要原因是：2024年社会经办服务项目资金，比上年预算增加</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因此其他民政管理事务支出预算较上年增加。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社会保障和就业支出（类）行政事业单位养老支出（款）行政单位离退休（项）：2024年预算数为16.81万元，比上年预算减少0.31万元，下降1.81%，主要原因是：2024年政策调整停止支付退休人员医疗部分，因此导致事业单位离退休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社会保障和就业支出（类）行政事业单位养老支出（款）机关事业单位基本养老保险缴费支出（项）：2024年预算数为63.58万元，比上年预算减少2.01万元，下降3.06%，主要原因是：2024年预算时单位干部调离一人、辞职一人、退休一人,导致机关事业单位基本养老保险缴费支出预算较上年下降。</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社会保障和就业支出（类）社会福利（款）儿童福利（项）：2024年预算数为111.15万元，比上年预算增加102.15万元，增长1135.00%，主要原因是：2024年孤儿基本生活困难群众救助补助资金、2024年民政综合事务支出，比上年预算增加</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7.社会保障和就业支出（类）社会福利（款）老年福利（项）：2024年预算数为58.00万元，比上年预算增加58.00万元，增长100.00%，主要原因是：新增2024年80岁以上老年人基本生活津贴</w:t>
      </w:r>
      <w:r>
        <w:rPr>
          <w:rFonts w:hint="eastAsia" w:ascii="仿宋_GB2312" w:hAnsi="宋体" w:eastAsia="仿宋_GB2312" w:cs="宋体"/>
          <w:color w:val="auto"/>
          <w:kern w:val="0"/>
          <w:sz w:val="32"/>
          <w:szCs w:val="32"/>
          <w:lang w:eastAsia="zh-CN"/>
        </w:rPr>
        <w:t>、2024年困难失能老年人基本养老服务困难群众救助补助资金、</w:t>
      </w:r>
      <w:r>
        <w:rPr>
          <w:rFonts w:hint="eastAsia" w:ascii="仿宋_GB2312" w:hAnsi="宋体" w:eastAsia="仿宋_GB2312" w:cs="宋体"/>
          <w:color w:val="auto"/>
          <w:kern w:val="0"/>
          <w:sz w:val="32"/>
          <w:szCs w:val="32"/>
        </w:rPr>
        <w:t>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8.社会保障和就业支出（类）社会福利（款）殡葬（项）：2024年预算数为98.05万元，比上年预算增加68.05万元，增长226.83%，主要原因是：2024年民政综合事务支出</w:t>
      </w:r>
      <w:r>
        <w:rPr>
          <w:rFonts w:hint="eastAsia" w:ascii="仿宋_GB2312" w:hAnsi="宋体" w:eastAsia="仿宋_GB2312" w:cs="宋体"/>
          <w:color w:val="auto"/>
          <w:kern w:val="0"/>
          <w:sz w:val="32"/>
          <w:szCs w:val="32"/>
          <w:lang w:val="en-US" w:eastAsia="zh-CN"/>
        </w:rPr>
        <w:t>项目</w:t>
      </w:r>
      <w:r>
        <w:rPr>
          <w:rFonts w:hint="eastAsia" w:ascii="仿宋_GB2312" w:hAnsi="宋体" w:eastAsia="仿宋_GB2312" w:cs="宋体"/>
          <w:color w:val="auto"/>
          <w:kern w:val="0"/>
          <w:sz w:val="32"/>
          <w:szCs w:val="32"/>
        </w:rPr>
        <w:t>、2024年托克逊县公墓建设补助资金、2024年特殊困难群体丧葬补贴资金比上年增加</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9.社会保障和就业支出（类）社会福利（款）社会福利事业单位（项）：2024年预算数为6.00万元，比上年预算增加6.00万元，增长100.00%，主要原因是：新增2024年福利机构运转经费，因此预算较上年增加。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10.社会保障和就业支出（类）社会福利（款）其他社会福利支出（项）：2024年预算数为99.55万元，比上年预算增加99.55万元，增长100.00%，主要原因是：2024年新增2024年民政综合事务支出项目</w:t>
      </w:r>
      <w:r>
        <w:rPr>
          <w:rFonts w:hint="eastAsia" w:ascii="仿宋_GB2312" w:hAnsi="宋体" w:eastAsia="仿宋_GB2312" w:cs="宋体"/>
          <w:color w:val="auto"/>
          <w:kern w:val="0"/>
          <w:sz w:val="32"/>
          <w:szCs w:val="32"/>
          <w:lang w:val="en-US" w:eastAsia="zh-CN"/>
        </w:rPr>
        <w:t>用于</w:t>
      </w:r>
      <w:r>
        <w:rPr>
          <w:rFonts w:hint="eastAsia" w:ascii="仿宋_GB2312" w:hAnsi="宋体" w:eastAsia="仿宋_GB2312" w:cs="宋体"/>
          <w:color w:val="auto"/>
          <w:kern w:val="0"/>
          <w:sz w:val="32"/>
          <w:szCs w:val="32"/>
        </w:rPr>
        <w:t>福利机构建设项目还款，因此预算较上年增加。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11.社会保障和就业支出（类）残疾人事业（款）残疾人生活和护理补贴（项）：2024年预算数为200.00万元，比上年预算减少130.00万元，下降39.39%，主要原因是：2023年度县级配套预算过高，残疾人两项补贴资金未全部支付完毕，2024年度预算调减。</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12.社会保障和就业支出（类）最低生活保障（款）城市最低生活保障金支出（项）：2024年预算数为270.00万元，比上年预算增加177.00万元，增长190.32%，主要原因是：2023年预算时，困难群众城市低保616</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元/月，2024年提标678</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元/月，因此预算较上年增加。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13.社会保障和就业支出（类）最低生活保障（款）农村最低生活保障金支出（项）：2024年预算数为1070.00万元，比上年预算增加750.00万元，增长234.38%，主要原因是：2023年预算时，困难群众农村低保标准5290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元/年，2024年提标6084</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元/年，因此预算较上年增加。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14.社会保障和就业支出（类）临时救助（款）临时救助支出（项）：2024年预算数为309.00万元，比上年预算增加209.00万元，增长209.00%，主要原因是：2024年临时救助（取暖煤）困难群众救助补助资金、2024年中央困难群众救助补助资金、2024年自治区财政困难群众救助补助资金比上年</w:t>
      </w:r>
      <w:r>
        <w:rPr>
          <w:rFonts w:hint="eastAsia" w:ascii="仿宋_GB2312" w:hAnsi="宋体" w:eastAsia="仿宋_GB2312" w:cs="宋体"/>
          <w:color w:val="auto"/>
          <w:kern w:val="0"/>
          <w:sz w:val="32"/>
          <w:szCs w:val="32"/>
          <w:lang w:val="en-US" w:eastAsia="zh-CN"/>
        </w:rPr>
        <w:t>增加、</w:t>
      </w:r>
      <w:r>
        <w:rPr>
          <w:rFonts w:hint="eastAsia" w:ascii="仿宋_GB2312" w:hAnsi="宋体" w:eastAsia="仿宋_GB2312" w:cs="宋体"/>
          <w:color w:val="auto"/>
          <w:kern w:val="0"/>
          <w:sz w:val="32"/>
          <w:szCs w:val="32"/>
        </w:rPr>
        <w:t>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15.社会保障和就业支出（类）临时救助（款）流浪乞讨人员救助支出（项）：2024年预算数为3.00万元，比上年预算增加3.00万元，增长100.00%，主要原因是：</w:t>
      </w:r>
      <w:r>
        <w:rPr>
          <w:rFonts w:hint="eastAsia" w:ascii="仿宋_GB2312" w:hAnsi="宋体" w:eastAsia="仿宋_GB2312" w:cs="宋体"/>
          <w:color w:val="auto"/>
          <w:kern w:val="0"/>
          <w:sz w:val="32"/>
          <w:szCs w:val="32"/>
          <w:lang w:val="en-US" w:eastAsia="zh-CN"/>
        </w:rPr>
        <w:t>新增2024年中央困难群众救助补助资金</w:t>
      </w:r>
      <w:r>
        <w:rPr>
          <w:rFonts w:hint="eastAsia" w:ascii="仿宋_GB2312" w:hAnsi="宋体" w:eastAsia="仿宋_GB2312" w:cs="宋体"/>
          <w:color w:val="auto"/>
          <w:kern w:val="0"/>
          <w:sz w:val="32"/>
          <w:szCs w:val="32"/>
        </w:rPr>
        <w:t>，因此预算较上年增加。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16.社会保障和就业支出（类）特困人员救助供养（款）城市特困人员救助供养支出（项）：2024年预算数为40.00万元，比上年预算增加0.00万元，增长0.00%，主要原因是：2024年度与2023年度预算相比无变化。</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17.社会保障和就业支出（类）特困人员救助供养（款）农村特困人员救助供养支出（项）：2024年预算数为180.00万元，比上年预算增加166.00万元，增长1185.71%，主要原因是：2023年年度业务人员预算不精准，农村特困安排较少，2024年度重新进行了详细测算并追加预算，因此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18.卫生健康支出（类）行政事业单位医疗（款）行政单位医疗（项）：2024年预算数为26.99万元，比上年预算减少0.87万元，下降3.12%，主要原因是：2024年预算时单位干部调离一人、辞职一人、退休一人，导致行政单位医疗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19.卫生健康支出（类）行政事业单位医疗（款）公务员医疗补助（项）：2024年预算数为1.92万元，比上年预算减少0.03万元，下降1.54%，主要原因是：2024年预算时单位干部调离一人、辞职一人、退休一人，导致公务员医疗补助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住房保障支出（类）住房改革支出（款）住房公积金（项）：2024年预算数为50.79万元，比上年预算减少1.03万元，下降1.99%，主要原因是：2024年预算时单位干部调离一人、辞职一人、退休一人，导致住房公积金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21.社会保障和就业支出（类）行政事业单位养老支出（款）机关事业单位职业年金缴费支出（项）：2024年预算数为0.00万元，比上年预算减少32.80万元，下降100.00%，主要原因是：本年度职业年金预算由政府（财政）预算代列，未直接体现在部门预算里，导致本单位该项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22.社会保障和就业支出（类）其他社会保障和就业支出（款）其他社会保障和就业支出（项）：2024年预算数为0.00万元，比上年预算减少1534.00万元，下降100.00%，主要原因是：2024年年初预算时其他社会保障和就业支出科目预算进行了分项细化调整，分别调整至低保、特困、临时救助、流浪乞讨等，因此其他社会保障和就业支出科目未做最预算。</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23.卫生健康支出（类）公共卫生（款）突发公共卫生事件应急处理（项）：2024年预算数为0.00万元，比上年预算减少6.00万元，下降100.00%，主要原因是</w:t>
      </w:r>
      <w:r>
        <w:rPr>
          <w:rFonts w:hint="eastAsia" w:ascii="仿宋_GB2312" w:hAnsi="宋体" w:eastAsia="仿宋_GB2312" w:cs="宋体"/>
          <w:color w:val="auto"/>
          <w:kern w:val="0"/>
          <w:sz w:val="32"/>
          <w:szCs w:val="32"/>
          <w:lang w:val="en-US" w:eastAsia="zh-CN"/>
        </w:rPr>
        <w:t>科目调整、不再使用此科目</w:t>
      </w:r>
      <w:r>
        <w:rPr>
          <w:rFonts w:hint="eastAsia" w:ascii="仿宋_GB2312" w:hAnsi="宋体" w:eastAsia="仿宋_GB2312" w:cs="宋体"/>
          <w:color w:val="auto"/>
          <w:kern w:val="0"/>
          <w:sz w:val="32"/>
          <w:szCs w:val="32"/>
        </w:rPr>
        <w:t>。</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六、关于托克逊县人民政府民政局单位2024年一般公共预算基本支出情况说明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托克逊县人民政府民政局单位2024年一般公共预算基本支出771.62万元，其中：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681.38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公用经费90.24万元，主要包括：办公费、水费、电费、邮电费、取暖费、差旅费、维修（护）费、工会经费、公务用车运行维护费、其他商品和服务支出。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七、关于托克逊县人民政府民政局单位2024年一般公共预算项目支出情况说明</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（一）项目名称：2024年民政综合事务支出（县级配套）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设立的政策依据：民政部办公厅关于印发《民政法规制度建设规划（2023-2027年）》的通知</w:t>
      </w:r>
      <w:r>
        <w:rPr>
          <w:rFonts w:ascii="仿宋_GB2312" w:hAnsi="黑体" w:eastAsia="仿宋_GB2312"/>
          <w:color w:val="auto"/>
          <w:sz w:val="32"/>
          <w:szCs w:val="32"/>
        </w:rPr>
        <w:tab/>
      </w:r>
      <w:r>
        <w:rPr>
          <w:rFonts w:ascii="仿宋_GB2312" w:hAnsi="黑体" w:eastAsia="仿宋_GB2312"/>
          <w:color w:val="auto"/>
          <w:sz w:val="32"/>
          <w:szCs w:val="32"/>
        </w:rPr>
        <w:t>民办函〔2023〕80号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预算安排规模：300.00万元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资金分配情况：历年民政项目建设还款272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万元，2024年度区划勘界支出28</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（二）项目名称：2024年社会经办服务项目资金（县级配套）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中华人民共和国民法典》、《国务院办公厅关于政府向社会力量购买服务的指导意见》（国发办（2013）96号），《关于印发&lt;自治区民政系统购买社会组织服务暂行办法&gt;的通知（新民发（2015）79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预算安排规模：66.00万元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资金分配情况：全部用于政府购买社会经办服务支出（人员工资61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万元，管理费5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（三）项目名称：2024年孤儿基本生活困难群众救助补助资金（县级配套）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设立的政策依据：按照《社会救助暂行办法》吐市财社【2023】81号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预算安排规模：9.00万元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资金分配情况：儿童基本生活费支出9</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（四）项目名称：吐市财社【2023】81号，2024年中央困难群众救助补助资金</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设立的政策依据：按照《社会救助暂行办法》吐市财社【2023】81号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预算安排规模：1143.00万元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资金分配情况：农村低保800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万元，城市低保200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万元，特困100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万元，临时救助40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万元，流浪乞讨3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（五）项目名称：2024年困难失能老年人基本养老服务困难群众救助补助资金（县级配套）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设立的政策依据：按照《社会救助暂行办法》吐市财社【2023】81号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预算安排规模：3.00万元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资金分配情况：失能老人生活费2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万元，护理费1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（六）项目名称：2024年80岁以上老年人基本生活津贴（县级配套）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设立的政策依据：《关于印发《80周岁以上老年人基本生活津贴制度》和《80周岁以上老年人免费体检制度》的通知》新党办发〔2011〕31号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预算安排规模：55.00万元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资金分配情况：80岁以上老年人基本生活津贴支出55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（七）项目名称：2024年托克逊县公墓建设补助资金（县级配套）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设立的政策依据：《新民发〔2012〕179号》和托克逊县民政局印发的《托民字〔2019〕48号》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资金分配情况：托克逊县公墓建设20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（八）项目名称：2024年特殊困难群体丧葬补贴资金（县级配套）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设立的政策依据：《新民发〔2012〕179号》和托克逊县民政局印发的《托民字〔2019〕48号》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资金分配情况：困难群体丧葬补贴支出10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（九）项目名称：2024年福利机构运转经费（县级配套）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设立的政策依据：《关于印发吐鲁番市贯彻落实“五保”老人集中供养和孤儿集中收养制度实施方案的通知》吐政办明电【2017】199号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预算安排规模：6.00万元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资金分配情况：电梯维保费2.8</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万元，电费1.5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万元，办公费1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万元，水费0.9</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万元，电话费0.1</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（一十）项目名称：2024年困难残疾人生活补贴资金（县级配套）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设立的政策依据：《关于进一步完善困难残疾人生活补贴和重度残疾人护理补贴制度的意见》（民发〔2021〕70号）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预算安排规模：70.00万元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资金分配情况：残疾人两项补贴支出70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（一十一）项目名称：2024年重度残疾人护理补贴资金（县级配套）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设立的政策依据：《关于进一步完善困难残疾人生活补贴和重度残疾人护理补贴制度的意见》（民发〔2021〕70号）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预算安排规模：130.00万元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资金分配情况：残疾人两项补贴支出130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（一十二）项目名称：2024年城市最低生活保障困难群众救助补助资金（县级配套）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设立的政策依据：按照《社会救助暂行办法》吐市财社【2023】81号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预算安排规模：90.00万元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资金分配情况：城市低保支出90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（一十三）项目名称：2024年农村最低生活保障困难群众救助补助资金（县级配套）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设立的政策依据：按照《社会救助暂行办法》吐市财社【2023】81号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预算安排规模：320.00万元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资金分配情况：全部用于农村低保支出320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（一十四）项目名称：2024年临时救助（取暖煤）困难群众救助补助资金（县级配套）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设立的政策依据：按照《社会救助暂行办法》吐市财社【2023】81号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预算安排规模：200.00万元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资金分配情况：全部用于临时救助购买取暖煤200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（一十五）项目名称：吐市财社[2023]96号，2024年自治区财政困难群众救助补助资金</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设立的政策依据：按照《社会救助暂行办法》吐市财社【2023】81号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预算安排规模：59.00万元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资金分配情况：临时救助支出59</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（一十六）项目名称：2024年特困人员困难群众救助补助资金（县级配套）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设立的政策依据：按照《社会救助暂行办法》吐市财社【2023】81号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预算安排规模：70.00万元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项目承担单位：托克逊县人民政府民政局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资金分配情况：70.00万元全部用于特困供养支出</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八、关于托克逊县人民政府民政局单位2024年政府性基金预算拨款情况说明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2024政府性基金支出预算支出294.00万元。与上年相比减少165.13万元，减少35.97%。主要原因是2023年度政府基金怡心福利院改造项目资金需求较大，2024年度政府基金托克逊县老年人日间照料中心项目资金需求较小。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其他支出（类）彩票公益金安排的支出（款）用于社会福利的彩票公益金支出（项）支出294.00万元，与上年相比减少165.13万元，下降35.97%，主要是用于2024年度政府基金彩票公益金托克逊县老年人日间照料中心项目。</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九、关于托克逊县人民政府民政局单位2024年国有资本经营预算拨款情况说明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托克逊县人民政府民政局2024年没有使用国有资本经营预算拨款安排的支出，国有资本经营预算支出情况表为空表。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十、关于托克逊县人民政府民政局单位2024年财政拨款“三公”经费预算情况说明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托克逊县人民政府民政局单位2024年财政拨款“三公”经费数为6.00万元，其中：因公出国（境）费0.00万元，公务用车购置费0.00万元，公务用车运行费6.00万元，公务接待费0.00万元。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增加3.00万元，增长100.00%，其中：因公出国（境）费减少0.00万元，下降0.00%，主要原因是2023与2024年均未安排因公出国(境)费；公务用车购置费减少0.00万元，下降0.00%，主要原因是2023年与2024年均未安排公务用车购置费；公务用车运行费增加3.00万元，增长100.00%，主要原因是2023年标准每车每年1</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万元，2024年公务用车运行费提标每车每年2</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万元；公务接待费减少0.00万元，下降0.00%，主要原因是2023年与2024年均未安排公务用车运行费。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十一、关于托克逊县人民政府民政局单位2024年上年结转结余预算情况说明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托克逊县人民政府民政局单位2024年上年结转结余239.69万元，包括：财政拨款239.69万元，非财政拨款0.00万元，其中：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1、中央困难群众救助补助（第二批）资金111.13万元，主要用于：农村低保、孤儿基本生活费、流浪乞讨、特困人员供养支出。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2、吐市财社【2023】44号，关于下达2023年中央财政困难群众救助补助资金7.00万元，主要用于：特困人员供养支出。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3、吐市财社【2023】46号，关于下达2023年中央困难群众救助补助资金（失能老年人基本养老服务救助方向）预算的通知12.00万元，主要用于：失能老人生活补贴支出。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4、2022年自治区财政孤残儿童护理补贴资金25.12万元，主要用于：购买孤残儿童护理服务费用支出。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5、中央集中彩票公益金支持社会福利专项资金项目72.01万元，主要用于：怡心福利院设施设备改造提升支出。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6、吐市财社【2022】89号，2023年自治区孤残儿童护理补贴项目资金2.67万元，主要用于：购买孤残儿童护理服务费用支出。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7、自治区彩票公益金支持政府购买孤残儿童护理补贴资金项目2.79万元，主要用于：购买孤残儿童护理服务费用支出。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8、2023年吐鲁番市彩票公益金的通知6.97万元，主要用于：福利机构电费、办公费、电梯维保、消防设施更换支出。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单位2024年的机关运行经费财政拨款预算90.24万元，比上年预算减少9.26万元，下降9.31%。主要原因是2024年预算时单位干部调离一人、辞职一人、退休一人，因此机关运行经费财政拨款预算较上年减少。</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2024年，托克逊县人民政府民政局单位政府采购预算592.36万元，其中：政府采购货物预算290.41万元，政府采购工程预算175</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万元，政府采购服务预算99.65万元。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2024年，托克逊县人民政府民政局单位面向中小企业预留政府采购项目预算金额392.36万元，小微企业预留政府采购项目预算金额392.36万元。</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截至2023年底，托克逊县人民政府民政局单位及下属各预算单位占用使用国有资产总体情况为：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1.房屋19901.85平方米，价值2504.95万元。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2.车辆3辆，价值54.03万元；其中：一般公务用车0辆，价值0万元；执法执勤用车0辆，价值0万元；其他车辆3辆，价值54.03万元。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3.办公家具价值105.73万元。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4070.32</w:t>
      </w:r>
      <w:r>
        <w:rPr>
          <w:rFonts w:hint="eastAsia" w:ascii="仿宋_GB2312" w:hAnsi="宋体" w:eastAsia="仿宋_GB2312" w:cs="宋体"/>
          <w:color w:val="auto"/>
          <w:kern w:val="0"/>
          <w:sz w:val="32"/>
          <w:szCs w:val="32"/>
        </w:rPr>
        <w:t>万元；当年财政拨款项目17个，涉及预算金额</w:t>
      </w:r>
      <w:r>
        <w:rPr>
          <w:rFonts w:ascii="仿宋_GB2312" w:hAnsi="宋体" w:eastAsia="仿宋_GB2312" w:cs="宋体"/>
          <w:color w:val="auto"/>
          <w:kern w:val="0"/>
          <w:sz w:val="32"/>
          <w:szCs w:val="32"/>
        </w:rPr>
        <w:t>2845</w:t>
      </w:r>
      <w:r>
        <w:rPr>
          <w:rFonts w:hint="eastAsia" w:ascii="仿宋_GB2312" w:hAnsi="宋体" w:eastAsia="仿宋_GB2312" w:cs="宋体"/>
          <w:color w:val="auto"/>
          <w:kern w:val="0"/>
          <w:sz w:val="32"/>
          <w:szCs w:val="32"/>
        </w:rPr>
        <w:t>.00万元；当年非财政拨款项目1个，涉及预算金额</w:t>
      </w:r>
      <w:r>
        <w:rPr>
          <w:rFonts w:ascii="仿宋_GB2312" w:hAnsi="宋体" w:eastAsia="仿宋_GB2312" w:cs="宋体"/>
          <w:color w:val="auto"/>
          <w:kern w:val="0"/>
          <w:sz w:val="32"/>
          <w:szCs w:val="32"/>
        </w:rPr>
        <w:t>214</w:t>
      </w:r>
      <w:r>
        <w:rPr>
          <w:rFonts w:hint="eastAsia" w:ascii="仿宋_GB2312" w:hAnsi="宋体" w:eastAsia="仿宋_GB2312" w:cs="宋体"/>
          <w:color w:val="auto"/>
          <w:kern w:val="0"/>
          <w:sz w:val="32"/>
          <w:szCs w:val="32"/>
        </w:rPr>
        <w:t>.00万元。具体情况见下表：</w:t>
      </w:r>
    </w:p>
    <w:p>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94" w:type="dxa"/>
        <w:jc w:val="center"/>
        <w:tblLayout w:type="autofit"/>
        <w:tblCellMar>
          <w:top w:w="0" w:type="dxa"/>
          <w:left w:w="108" w:type="dxa"/>
          <w:bottom w:w="0" w:type="dxa"/>
          <w:right w:w="108" w:type="dxa"/>
        </w:tblCellMar>
      </w:tblPr>
      <w:tblGrid>
        <w:gridCol w:w="1086"/>
        <w:gridCol w:w="1061"/>
        <w:gridCol w:w="2855"/>
        <w:gridCol w:w="1329"/>
        <w:gridCol w:w="2101"/>
        <w:gridCol w:w="1662"/>
      </w:tblGrid>
      <w:tr>
        <w:tblPrEx>
          <w:tblCellMar>
            <w:top w:w="0" w:type="dxa"/>
            <w:left w:w="108" w:type="dxa"/>
            <w:bottom w:w="0" w:type="dxa"/>
            <w:right w:w="108" w:type="dxa"/>
          </w:tblCellMar>
        </w:tblPrEx>
        <w:trPr>
          <w:trHeight w:val="796" w:hRule="atLeast"/>
          <w:jc w:val="center"/>
        </w:trPr>
        <w:tc>
          <w:tcPr>
            <w:tcW w:w="10094" w:type="dxa"/>
            <w:gridSpan w:val="6"/>
            <w:tcBorders>
              <w:top w:val="nil"/>
              <w:left w:val="nil"/>
              <w:bottom w:val="nil"/>
              <w:right w:val="nil"/>
            </w:tcBorders>
            <w:shd w:val="clear" w:color="auto" w:fill="auto"/>
            <w:vAlign w:val="center"/>
          </w:tcPr>
          <w:p>
            <w:pPr>
              <w:widowControl/>
              <w:jc w:val="center"/>
              <w:textAlignment w:val="center"/>
              <w:rPr>
                <w:rFonts w:hint="eastAsia"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44" w:hRule="atLeast"/>
          <w:jc w:val="center"/>
        </w:trPr>
        <w:tc>
          <w:tcPr>
            <w:tcW w:w="10094" w:type="dxa"/>
            <w:gridSpan w:val="6"/>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593"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94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593" w:hRule="atLeast"/>
          <w:jc w:val="center"/>
        </w:trPr>
        <w:tc>
          <w:tcPr>
            <w:tcW w:w="214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41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c>
          <w:tcPr>
            <w:tcW w:w="2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17709956551</w:t>
            </w:r>
          </w:p>
        </w:tc>
      </w:tr>
      <w:tr>
        <w:tblPrEx>
          <w:tblCellMar>
            <w:top w:w="0" w:type="dxa"/>
            <w:left w:w="108" w:type="dxa"/>
            <w:bottom w:w="0" w:type="dxa"/>
            <w:right w:w="108" w:type="dxa"/>
          </w:tblCellMar>
        </w:tblPrEx>
        <w:trPr>
          <w:trHeight w:val="4433"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946"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目标1：继续完善最低生活保障制度，落实低收入人口认定管理办法，建立乡镇临时救助备用金管理制度。及时足额发放各类救助资金，确保应保尽保，应享尽享。</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目标2：抓好《托克逊县养老服务发展实施方案》的落实，发挥养老服务联席会议制度的协调作用，依托中心敬老院、乡镇敬老院、幸福大院、村（社区）日间照料中心（助餐点），加快推进养老服务体系建设。</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目标3：完善村规民约、抓好“四议两公开”协商议事等自治制度落实。持续推进移风易俗，抓好移风易俗倡导性标准的监督执行。</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目标4：加大村（社区）社会组织备案制度，加大社会组织党建工作力度，实现在县级登记的社会组织党组织覆盖率达35%以上。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指导乡镇社会工作站规范运行，组织开展好社工站工作人员的培训，争取上级彩票公益金支持社工站运营，切实发挥社工站在基层民政工作中的服务职能。规范发展志愿者服务队等组织，开展慈善会换届选举工作，建立健全慈善会运营管理等制度，规范相关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目标6：以绿色生态为目标，提升殡葬改革实效,强化殡葬管理工作。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目标7：加强婚姻登记管理工作，为“跨省通办”做好各项准备，完成婚姻历史档案电子化工作。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目标8：按时发放残疾人两项补贴和80岁以上老人高龄津贴，通过政府购买服务，实施孤残儿童护理补贴项目，强化孤儿保障，加强困境儿童救助，加强不规范地名清理整治，命名率、规范率达100%。</w:t>
            </w:r>
          </w:p>
        </w:tc>
      </w:tr>
      <w:tr>
        <w:tblPrEx>
          <w:tblCellMar>
            <w:top w:w="0" w:type="dxa"/>
            <w:left w:w="108" w:type="dxa"/>
            <w:bottom w:w="0" w:type="dxa"/>
            <w:right w:w="108" w:type="dxa"/>
          </w:tblCellMar>
        </w:tblPrEx>
        <w:trPr>
          <w:trHeight w:val="555" w:hRule="atLeast"/>
          <w:jc w:val="center"/>
        </w:trPr>
        <w:tc>
          <w:tcPr>
            <w:tcW w:w="2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41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37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07" w:hRule="atLeast"/>
          <w:jc w:val="center"/>
        </w:trPr>
        <w:tc>
          <w:tcPr>
            <w:tcW w:w="2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3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1735.70</w:t>
            </w:r>
          </w:p>
        </w:tc>
      </w:tr>
      <w:tr>
        <w:tblPrEx>
          <w:tblCellMar>
            <w:top w:w="0" w:type="dxa"/>
            <w:left w:w="108" w:type="dxa"/>
            <w:bottom w:w="0" w:type="dxa"/>
            <w:right w:w="108" w:type="dxa"/>
          </w:tblCellMar>
        </w:tblPrEx>
        <w:trPr>
          <w:trHeight w:val="444" w:hRule="atLeast"/>
          <w:jc w:val="center"/>
        </w:trPr>
        <w:tc>
          <w:tcPr>
            <w:tcW w:w="2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855"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3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2120.62</w:t>
            </w:r>
          </w:p>
        </w:tc>
      </w:tr>
      <w:tr>
        <w:tblPrEx>
          <w:tblCellMar>
            <w:top w:w="0" w:type="dxa"/>
            <w:left w:w="108" w:type="dxa"/>
            <w:bottom w:w="0" w:type="dxa"/>
            <w:right w:w="108" w:type="dxa"/>
          </w:tblCellMar>
        </w:tblPrEx>
        <w:trPr>
          <w:trHeight w:val="444" w:hRule="atLeast"/>
          <w:jc w:val="center"/>
        </w:trPr>
        <w:tc>
          <w:tcPr>
            <w:tcW w:w="2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376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214.00</w:t>
            </w:r>
          </w:p>
        </w:tc>
      </w:tr>
      <w:tr>
        <w:tblPrEx>
          <w:tblCellMar>
            <w:top w:w="0" w:type="dxa"/>
            <w:left w:w="108" w:type="dxa"/>
            <w:bottom w:w="0" w:type="dxa"/>
            <w:right w:w="108" w:type="dxa"/>
          </w:tblCellMar>
        </w:tblPrEx>
        <w:trPr>
          <w:trHeight w:val="499" w:hRule="atLeast"/>
          <w:jc w:val="center"/>
        </w:trPr>
        <w:tc>
          <w:tcPr>
            <w:tcW w:w="108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0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44" w:hRule="atLeast"/>
          <w:jc w:val="center"/>
        </w:trPr>
        <w:tc>
          <w:tcPr>
            <w:tcW w:w="10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0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项目实施个数</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≥7个</w:t>
            </w:r>
          </w:p>
        </w:tc>
        <w:tc>
          <w:tcPr>
            <w:tcW w:w="2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2024年初步工作计划</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44" w:hRule="atLeast"/>
          <w:jc w:val="center"/>
        </w:trPr>
        <w:tc>
          <w:tcPr>
            <w:tcW w:w="108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公益性公墓建设数量</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≥70座</w:t>
            </w:r>
          </w:p>
        </w:tc>
        <w:tc>
          <w:tcPr>
            <w:tcW w:w="2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2024年初步工作计划</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44" w:hRule="atLeast"/>
          <w:jc w:val="center"/>
        </w:trPr>
        <w:tc>
          <w:tcPr>
            <w:tcW w:w="108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社会组织党组织覆盖率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≥35%</w:t>
            </w:r>
          </w:p>
        </w:tc>
        <w:tc>
          <w:tcPr>
            <w:tcW w:w="2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2024年初步工作计划</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44" w:hRule="atLeast"/>
          <w:jc w:val="center"/>
        </w:trPr>
        <w:tc>
          <w:tcPr>
            <w:tcW w:w="108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困难群众救助人数</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≥3956人</w:t>
            </w:r>
          </w:p>
        </w:tc>
        <w:tc>
          <w:tcPr>
            <w:tcW w:w="2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2024年初步工作计划</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44" w:hRule="atLeast"/>
          <w:jc w:val="center"/>
        </w:trPr>
        <w:tc>
          <w:tcPr>
            <w:tcW w:w="108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老年人助餐点建设数量</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≥6个</w:t>
            </w:r>
          </w:p>
        </w:tc>
        <w:tc>
          <w:tcPr>
            <w:tcW w:w="2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2024年初步工作计划</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44" w:hRule="atLeast"/>
          <w:jc w:val="center"/>
        </w:trPr>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w:t>
            </w:r>
          </w:p>
        </w:tc>
        <w:tc>
          <w:tcPr>
            <w:tcW w:w="10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乱葬乱埋减少率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≥80%</w:t>
            </w:r>
          </w:p>
        </w:tc>
        <w:tc>
          <w:tcPr>
            <w:tcW w:w="2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2024年初步工作计划</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bl>
    <w:p>
      <w:pPr>
        <w:jc w:val="center"/>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bookmarkStart w:id="0" w:name="_Hlk172993960"/>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2024年社会福利机构运转经费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目标1：按期支付3家福利机构水费、电费、办公用品等费用，保障社会福利机构80名服务对象正常生活和机构正常运转。</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目标2：及时排查、维护电梯、消防等设施设备安全隐患，确保福利机构不发生安全责任事故。</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保障福利机构数量</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≥3家</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福利机构服务对象人数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≥80人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购买复印纸件数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≥30件</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4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安全事故发生率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政府采购率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办公用品采购质量合格率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资金拨付及时率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福利机构日常维护经费支出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≤5.1万元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复印纸采购费支出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≤0.9万元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为弱势群体提供保障</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作用明显</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促进公益慈善事业发展</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bl>
    <w:p>
      <w:pPr>
        <w:jc w:val="center"/>
        <w:rPr>
          <w:rFonts w:hint="eastAsia" w:ascii="宋体" w:hAnsi="宋体"/>
          <w:color w:val="auto"/>
          <w:sz w:val="18"/>
          <w:szCs w:val="18"/>
        </w:rPr>
      </w:pPr>
    </w:p>
    <w:p>
      <w:pPr>
        <w:widowControl/>
        <w:rPr>
          <w:rFonts w:hint="eastAsia" w:ascii="宋体" w:hAnsi="宋体"/>
          <w:color w:val="auto"/>
          <w:sz w:val="18"/>
          <w:szCs w:val="18"/>
        </w:rPr>
      </w:pPr>
    </w:p>
    <w:p>
      <w:pPr>
        <w:widowControl/>
        <w:rPr>
          <w:rFonts w:hint="eastAsia" w:ascii="宋体" w:hAnsi="宋体"/>
          <w:color w:val="auto"/>
          <w:sz w:val="18"/>
          <w:szCs w:val="18"/>
        </w:rPr>
      </w:pPr>
    </w:p>
    <w:p>
      <w:pPr>
        <w:widowControl/>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562" w:type="dxa"/>
        <w:jc w:val="center"/>
        <w:tblLayout w:type="autofit"/>
        <w:tblCellMar>
          <w:top w:w="0" w:type="dxa"/>
          <w:left w:w="108" w:type="dxa"/>
          <w:bottom w:w="0" w:type="dxa"/>
          <w:right w:w="108" w:type="dxa"/>
        </w:tblCellMar>
      </w:tblPr>
      <w:tblGrid>
        <w:gridCol w:w="726"/>
        <w:gridCol w:w="1316"/>
        <w:gridCol w:w="2083"/>
        <w:gridCol w:w="1042"/>
        <w:gridCol w:w="1083"/>
        <w:gridCol w:w="1317"/>
        <w:gridCol w:w="905"/>
        <w:gridCol w:w="983"/>
        <w:gridCol w:w="1101"/>
        <w:gridCol w:w="6"/>
      </w:tblGrid>
      <w:tr>
        <w:tblPrEx>
          <w:tblCellMar>
            <w:top w:w="0" w:type="dxa"/>
            <w:left w:w="108" w:type="dxa"/>
            <w:bottom w:w="0" w:type="dxa"/>
            <w:right w:w="108" w:type="dxa"/>
          </w:tblCellMar>
        </w:tblPrEx>
        <w:trPr>
          <w:trHeight w:val="457" w:hRule="atLeast"/>
          <w:jc w:val="center"/>
        </w:trPr>
        <w:tc>
          <w:tcPr>
            <w:tcW w:w="10562" w:type="dxa"/>
            <w:gridSpan w:val="10"/>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36" w:hRule="atLeast"/>
          <w:jc w:val="center"/>
        </w:trPr>
        <w:tc>
          <w:tcPr>
            <w:tcW w:w="10562" w:type="dxa"/>
            <w:gridSpan w:val="10"/>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57"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516"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457"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09"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2024年托克逊县公墓建设补助资金项目</w:t>
            </w:r>
          </w:p>
        </w:tc>
        <w:tc>
          <w:tcPr>
            <w:tcW w:w="22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8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gridAfter w:val="1"/>
          <w:wAfter w:w="5" w:type="dxa"/>
          <w:trHeight w:val="686"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0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811"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516"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通过建设44座双坑墓穴，使托克逊县逝世人员能够有地方安葬，进一步推动托克逊县殡葬改革事业，提升殡葬改革实效,强化殡葬管理工作。</w:t>
            </w:r>
          </w:p>
        </w:tc>
      </w:tr>
      <w:tr>
        <w:tblPrEx>
          <w:tblCellMar>
            <w:top w:w="0" w:type="dxa"/>
            <w:left w:w="108" w:type="dxa"/>
            <w:bottom w:w="0" w:type="dxa"/>
            <w:right w:w="108" w:type="dxa"/>
          </w:tblCellMar>
        </w:tblPrEx>
        <w:trPr>
          <w:gridAfter w:val="1"/>
          <w:wAfter w:w="6" w:type="dxa"/>
          <w:trHeight w:val="541" w:hRule="atLeast"/>
          <w:jc w:val="center"/>
        </w:trPr>
        <w:tc>
          <w:tcPr>
            <w:tcW w:w="72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gridAfter w:val="1"/>
          <w:wAfter w:w="6" w:type="dxa"/>
          <w:trHeight w:val="541" w:hRule="atLeast"/>
          <w:jc w:val="center"/>
        </w:trPr>
        <w:tc>
          <w:tcPr>
            <w:tcW w:w="727"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17"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双坑墓穴数量</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≥44座</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40座</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317"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墓坑验收合格率</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317"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资金支付率</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317"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墓坑建设按计划开工时间</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≤5月</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317"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墓坑建设按计划完工时间</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≤6月</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6" w:type="dxa"/>
          <w:trHeight w:val="541" w:hRule="atLeast"/>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双坑墓穴建设成本</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≤4500元/座</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4300元</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gridAfter w:val="1"/>
          <w:wAfter w:w="6" w:type="dxa"/>
          <w:trHeight w:val="541" w:hRule="atLeast"/>
          <w:jc w:val="center"/>
        </w:trPr>
        <w:tc>
          <w:tcPr>
            <w:tcW w:w="7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08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公墓区标准化建设率</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208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推进托克逊县殡葬改革事业</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有效推动</w:t>
            </w:r>
          </w:p>
        </w:tc>
        <w:tc>
          <w:tcPr>
            <w:tcW w:w="108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98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1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bl>
    <w:p>
      <w:pPr>
        <w:jc w:val="center"/>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2024年社会经办服务项目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66.00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66.00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21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目标1：通过委托托克逊县杏福社会工作中心开展社会救助经办服务，按月发放17名社会工作者的工资和社保，确保社会救助服务工作按合同执行。</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通过委托第三方机构对54个行政村（社区）的城乡低保、特困人员救助供养、临时救助、流浪乞讨人员等低收入困难群众进行摸底排查，摸底排查建档率覆盖率100%。每月开展家庭经济状况调查评估，做到100%全覆盖，完成困难群众的经济核查等社会救助事务性和服务性工作，让困难群众识别更加精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目标3：针对不同类型的困难家庭和人群开展30次专业的个案服务和小组活动，帮助他们解决现实问题，并及时录入相关的服务建档数据。</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0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社会工作者人数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≥17人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摸底调查行政村（社区）数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=54个</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专业服务次数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≥30次</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4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摸底排查建档率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社会救助对象家计调查覆盖率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服务建档录入及时率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支付第三方社会工作者工资费用</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≤63万元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其他社会服务委托费用</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解决困难群体突发问题</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作用明显</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提高社会救助的精准性和救助效果</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服务对象满意度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0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12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191"/>
        <w:gridCol w:w="849"/>
      </w:tblGrid>
      <w:tr>
        <w:tblPrEx>
          <w:tblCellMar>
            <w:top w:w="0" w:type="dxa"/>
            <w:left w:w="108" w:type="dxa"/>
            <w:bottom w:w="0" w:type="dxa"/>
            <w:right w:w="108" w:type="dxa"/>
          </w:tblCellMar>
        </w:tblPrEx>
        <w:trPr>
          <w:trHeight w:val="440" w:hRule="atLeast"/>
          <w:jc w:val="center"/>
        </w:trPr>
        <w:tc>
          <w:tcPr>
            <w:tcW w:w="1012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12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0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托克逊县民政局</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2024年民政综合事务资金项目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300.00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21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04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本年度财政拨款金额，结清历年以来托克逊县民政殡仪馆建设、托克逊县未成年人救助保护中心、托克逊县第二殡仪馆建设项目、托克逊县孤残儿童抚养中心、儿童福利指导中心和山泉社区日间照料中心项目室外附属项目建设、社会福利中心配套附属工程、福利中心、怡心福利院零星工程、郭勒布依乡奥依曼布拉克村委会办公楼室外附属工程、怡心福利院洗衣房维修工程、福利中心室外景观工程等11个项目欠款，进一步维护我局信用，维护社会信用体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目标2：通过测绘界线50公里，开展20次界限联检，完成区划调整与界限联检工作，推进我县行政区划接线和谐稳定，促进平安边界建设。</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清还历年欠款项目数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≥11个</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测绘公里数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≥50公里</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联检次数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≥20次</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欠款项目验收合格率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8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界桩设置合理度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资金拨付及时率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历年项目合同款清还支出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≤272.03万元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界限测绘费支出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界限联检支出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≤6.97万元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维护社会信用体系，促进经济发展</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促进平安边界</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持续促进</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740" w:type="dxa"/>
        <w:jc w:val="center"/>
        <w:tblLayout w:type="autofit"/>
        <w:tblCellMar>
          <w:top w:w="0" w:type="dxa"/>
          <w:left w:w="108" w:type="dxa"/>
          <w:bottom w:w="0" w:type="dxa"/>
          <w:right w:w="108" w:type="dxa"/>
        </w:tblCellMar>
      </w:tblPr>
      <w:tblGrid>
        <w:gridCol w:w="740"/>
        <w:gridCol w:w="1340"/>
        <w:gridCol w:w="2120"/>
        <w:gridCol w:w="1060"/>
        <w:gridCol w:w="1100"/>
        <w:gridCol w:w="1340"/>
        <w:gridCol w:w="920"/>
        <w:gridCol w:w="1102"/>
        <w:gridCol w:w="1018"/>
      </w:tblGrid>
      <w:tr>
        <w:tblPrEx>
          <w:tblCellMar>
            <w:top w:w="0" w:type="dxa"/>
            <w:left w:w="108" w:type="dxa"/>
            <w:bottom w:w="0" w:type="dxa"/>
            <w:right w:w="108" w:type="dxa"/>
          </w:tblCellMar>
        </w:tblPrEx>
        <w:trPr>
          <w:trHeight w:val="440" w:hRule="atLeast"/>
          <w:jc w:val="center"/>
        </w:trPr>
        <w:tc>
          <w:tcPr>
            <w:tcW w:w="1074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74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6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2024年特殊困难群体丧葬补贴资金项目</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7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66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对全县纳入城乡低保、特困供养救助范围的所有死亡人员发放丧葬补助金，不漏一人,保障困难群体得以安葬。</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城市低保丧葬补助保障人数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农村低保丧葬补助保障人数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≥60人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维吾尔族特困丧葬补助保障人数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汉族特困丧葬补助保障人数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低保丧葬补助率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特困丧葬补助率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丧葬补助资金发放及时率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城市低保丧葬补助标准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=600元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农村低保丧葬补助标准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=400元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维吾尔族特困丧葬补助标准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0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汉族特困丧葬补助标准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=4000元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1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满足特定保障对象丧葬需求率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r>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21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减轻困难群众负担</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有效减轻</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10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0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hint="eastAsia" w:ascii="宋体" w:hAnsi="宋体"/>
          <w:color w:val="auto"/>
          <w:sz w:val="18"/>
          <w:szCs w:val="18"/>
        </w:rPr>
        <w:sectPr>
          <w:pgSz w:w="11906" w:h="16838"/>
          <w:pgMar w:top="1440" w:right="1800" w:bottom="1440" w:left="1800" w:header="851" w:footer="992" w:gutter="0"/>
          <w:cols w:space="425" w:num="1"/>
          <w:docGrid w:type="lines" w:linePitch="312" w:charSpace="0"/>
        </w:sectPr>
      </w:pPr>
    </w:p>
    <w:tbl>
      <w:tblPr>
        <w:tblStyle w:val="4"/>
        <w:tblW w:w="10400" w:type="dxa"/>
        <w:jc w:val="center"/>
        <w:tblLayout w:type="autofit"/>
        <w:tblCellMar>
          <w:top w:w="0" w:type="dxa"/>
          <w:left w:w="108" w:type="dxa"/>
          <w:bottom w:w="0" w:type="dxa"/>
          <w:right w:w="108" w:type="dxa"/>
        </w:tblCellMar>
      </w:tblPr>
      <w:tblGrid>
        <w:gridCol w:w="851"/>
        <w:gridCol w:w="1229"/>
        <w:gridCol w:w="2120"/>
        <w:gridCol w:w="1060"/>
        <w:gridCol w:w="1100"/>
        <w:gridCol w:w="1000"/>
        <w:gridCol w:w="920"/>
        <w:gridCol w:w="1076"/>
        <w:gridCol w:w="1044"/>
      </w:tblGrid>
      <w:tr>
        <w:tblPrEx>
          <w:tblCellMar>
            <w:top w:w="0" w:type="dxa"/>
            <w:left w:w="108" w:type="dxa"/>
            <w:bottom w:w="0" w:type="dxa"/>
            <w:right w:w="108" w:type="dxa"/>
          </w:tblCellMar>
        </w:tblPrEx>
        <w:trPr>
          <w:trHeight w:val="440" w:hRule="atLeast"/>
          <w:jc w:val="center"/>
        </w:trPr>
        <w:tc>
          <w:tcPr>
            <w:tcW w:w="1040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6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2024年困难失能老年人基本养老服务困难群众救助补助资金（县级配套）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2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按标准为符合条件的2名城乡困难失能老年人按月发放基本养老服务困难群众救助补助，确保困难人群能够得到基本的生活保障，减轻困难家庭经济负担。</w:t>
            </w:r>
          </w:p>
        </w:tc>
      </w:tr>
      <w:tr>
        <w:tblPrEx>
          <w:tblCellMar>
            <w:top w:w="0" w:type="dxa"/>
            <w:left w:w="108" w:type="dxa"/>
            <w:bottom w:w="0" w:type="dxa"/>
            <w:right w:w="108" w:type="dxa"/>
          </w:tblCellMar>
        </w:tblPrEx>
        <w:trPr>
          <w:trHeight w:val="560" w:hRule="atLeast"/>
          <w:jc w:val="center"/>
        </w:trPr>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2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60" w:hRule="atLeast"/>
          <w:jc w:val="center"/>
        </w:trPr>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229"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农村困难失能老年人补助人数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229"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城市困难失能老年人补助人数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229"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补助发放次数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≥10.2次</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840" w:hRule="atLeast"/>
          <w:jc w:val="center"/>
        </w:trPr>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229"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农村困难失能老年人救助补助覆盖率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560" w:hRule="atLeast"/>
          <w:jc w:val="center"/>
        </w:trPr>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22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农村困难失能老年人救助补助发放及时率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851"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229"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农村困难失能老年人补助标准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≤1550元/人/月</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851"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1229"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城市困难失能老年人补助标准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≤1379元/人/月</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840" w:hRule="atLeast"/>
          <w:jc w:val="center"/>
        </w:trPr>
        <w:tc>
          <w:tcPr>
            <w:tcW w:w="851" w:type="dxa"/>
            <w:tcBorders>
              <w:top w:val="single" w:color="auto" w:sz="4" w:space="0"/>
              <w:left w:val="single" w:color="auto" w:sz="4" w:space="0"/>
              <w:bottom w:val="nil"/>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229"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保障困难群众基本生活需求</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r>
        <w:tblPrEx>
          <w:tblCellMar>
            <w:top w:w="0" w:type="dxa"/>
            <w:left w:w="108" w:type="dxa"/>
            <w:bottom w:w="0" w:type="dxa"/>
            <w:right w:w="108" w:type="dxa"/>
          </w:tblCellMar>
        </w:tblPrEx>
        <w:trPr>
          <w:trHeight w:val="560" w:hRule="atLeast"/>
          <w:jc w:val="cent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22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补助对象家人满意度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spacing w:line="520" w:lineRule="exact"/>
        <w:ind w:firstLine="630" w:firstLineChars="196"/>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400" w:type="dxa"/>
        <w:jc w:val="center"/>
        <w:tblLayout w:type="autofit"/>
        <w:tblCellMar>
          <w:top w:w="0" w:type="dxa"/>
          <w:left w:w="108" w:type="dxa"/>
          <w:bottom w:w="0" w:type="dxa"/>
          <w:right w:w="108" w:type="dxa"/>
        </w:tblCellMar>
      </w:tblPr>
      <w:tblGrid>
        <w:gridCol w:w="740"/>
        <w:gridCol w:w="1340"/>
        <w:gridCol w:w="2120"/>
        <w:gridCol w:w="1060"/>
        <w:gridCol w:w="1100"/>
        <w:gridCol w:w="1000"/>
        <w:gridCol w:w="920"/>
        <w:gridCol w:w="1131"/>
        <w:gridCol w:w="989"/>
      </w:tblGrid>
      <w:tr>
        <w:tblPrEx>
          <w:tblCellMar>
            <w:top w:w="0" w:type="dxa"/>
            <w:left w:w="108" w:type="dxa"/>
            <w:bottom w:w="0" w:type="dxa"/>
            <w:right w:w="108" w:type="dxa"/>
          </w:tblCellMar>
        </w:tblPrEx>
        <w:trPr>
          <w:trHeight w:val="440" w:hRule="atLeast"/>
          <w:jc w:val="center"/>
        </w:trPr>
        <w:tc>
          <w:tcPr>
            <w:tcW w:w="1040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2024年困难残疾人生活补贴资金（县级配套）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70.00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按照《国务院全面建立困难残疾人生活补贴和重度残疾人护理补贴制度的意见》（国发[2015]52号）,为托克逊县符合条件享受低保的三、四级困难残疾人按月发放困难残疾人生活补贴，减轻困难残疾人的生活负担，提高生活和生命质量，确保残疾人福利政策应救尽救。</w:t>
            </w:r>
          </w:p>
        </w:tc>
      </w:tr>
      <w:tr>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困难残疾人生活补贴发放人数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≥909人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补贴发放月数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≥7个月</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困难残疾人救助率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84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补贴发放准确率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补贴资金发放及时率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困难残疾人生活补贴标准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=110元/人/月</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nil"/>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提高残疾人群的生活质量</w:t>
            </w:r>
          </w:p>
        </w:tc>
        <w:tc>
          <w:tcPr>
            <w:tcW w:w="1060"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补贴对象满意度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spacing w:line="520" w:lineRule="exact"/>
        <w:ind w:firstLine="630" w:firstLineChars="196"/>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030" w:type="dxa"/>
        <w:jc w:val="center"/>
        <w:tblLayout w:type="autofit"/>
        <w:tblCellMar>
          <w:top w:w="0" w:type="dxa"/>
          <w:left w:w="108" w:type="dxa"/>
          <w:bottom w:w="0" w:type="dxa"/>
          <w:right w:w="108" w:type="dxa"/>
        </w:tblCellMar>
      </w:tblPr>
      <w:tblGrid>
        <w:gridCol w:w="1014"/>
        <w:gridCol w:w="1134"/>
        <w:gridCol w:w="2100"/>
        <w:gridCol w:w="958"/>
        <w:gridCol w:w="1103"/>
        <w:gridCol w:w="876"/>
        <w:gridCol w:w="779"/>
        <w:gridCol w:w="1156"/>
        <w:gridCol w:w="910"/>
      </w:tblGrid>
      <w:tr>
        <w:tblPrEx>
          <w:tblCellMar>
            <w:top w:w="0" w:type="dxa"/>
            <w:left w:w="108" w:type="dxa"/>
            <w:bottom w:w="0" w:type="dxa"/>
            <w:right w:w="108" w:type="dxa"/>
          </w:tblCellMar>
        </w:tblPrEx>
        <w:trPr>
          <w:trHeight w:val="396" w:hRule="atLeast"/>
          <w:jc w:val="center"/>
        </w:trPr>
        <w:tc>
          <w:tcPr>
            <w:tcW w:w="1003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78" w:hRule="atLeast"/>
          <w:jc w:val="center"/>
        </w:trPr>
        <w:tc>
          <w:tcPr>
            <w:tcW w:w="1003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396" w:hRule="atLeast"/>
          <w:jc w:val="center"/>
        </w:trPr>
        <w:tc>
          <w:tcPr>
            <w:tcW w:w="2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788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541" w:hRule="atLeast"/>
          <w:jc w:val="center"/>
        </w:trPr>
        <w:tc>
          <w:tcPr>
            <w:tcW w:w="2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61"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2024年临时救助（取暖煤）困难群众救助补助资金（县级配套）</w:t>
            </w:r>
          </w:p>
        </w:tc>
        <w:tc>
          <w:tcPr>
            <w:tcW w:w="16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6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595" w:hRule="atLeast"/>
          <w:jc w:val="center"/>
        </w:trPr>
        <w:tc>
          <w:tcPr>
            <w:tcW w:w="2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200.00</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200.00</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06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082" w:hRule="atLeast"/>
          <w:jc w:val="center"/>
        </w:trPr>
        <w:tc>
          <w:tcPr>
            <w:tcW w:w="2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7882"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通过采购不少于3333吨取暖煤，为我县城乡低保困难群众发放取暖煤，发放人次不少于3500人次，减轻困难家庭冬碳采购负担，提高困难群众生活质量。</w:t>
            </w:r>
          </w:p>
        </w:tc>
      </w:tr>
      <w:tr>
        <w:tblPrEx>
          <w:tblCellMar>
            <w:top w:w="0" w:type="dxa"/>
            <w:left w:w="108" w:type="dxa"/>
            <w:bottom w:w="0" w:type="dxa"/>
            <w:right w:w="108" w:type="dxa"/>
          </w:tblCellMar>
        </w:tblPrEx>
        <w:trPr>
          <w:trHeight w:val="504" w:hRule="atLeast"/>
          <w:jc w:val="center"/>
        </w:trPr>
        <w:tc>
          <w:tcPr>
            <w:tcW w:w="101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04" w:hRule="atLeast"/>
          <w:jc w:val="center"/>
        </w:trPr>
        <w:tc>
          <w:tcPr>
            <w:tcW w:w="10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134"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采购取暖煤数量</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≥3333吨</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4" w:hRule="atLeast"/>
          <w:jc w:val="center"/>
        </w:trPr>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34"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取暖煤发放人次</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≥3500人次</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4" w:hRule="atLeast"/>
          <w:jc w:val="center"/>
        </w:trPr>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34"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取暖煤质量合格率</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504" w:hRule="atLeast"/>
          <w:jc w:val="center"/>
        </w:trPr>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34" w:type="dxa"/>
            <w:vMerge w:val="continue"/>
            <w:tcBorders>
              <w:top w:val="single" w:color="auto" w:sz="4" w:space="0"/>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政府采购率</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504" w:hRule="atLeast"/>
          <w:jc w:val="center"/>
        </w:trPr>
        <w:tc>
          <w:tcPr>
            <w:tcW w:w="10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取暖煤采购及时率</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04" w:hRule="atLeast"/>
          <w:jc w:val="center"/>
        </w:trPr>
        <w:tc>
          <w:tcPr>
            <w:tcW w:w="1014"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134"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取暖煤采购成本控制数</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≤600元/吨</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04" w:hRule="atLeast"/>
          <w:jc w:val="center"/>
        </w:trPr>
        <w:tc>
          <w:tcPr>
            <w:tcW w:w="1014"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134"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减轻困难家庭冬碳负担率</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≥60%</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r>
        <w:tblPrEx>
          <w:tblCellMar>
            <w:top w:w="0" w:type="dxa"/>
            <w:left w:w="108" w:type="dxa"/>
            <w:bottom w:w="0" w:type="dxa"/>
            <w:right w:w="108" w:type="dxa"/>
          </w:tblCellMar>
        </w:tblPrEx>
        <w:trPr>
          <w:trHeight w:val="432" w:hRule="atLeast"/>
          <w:jc w:val="center"/>
        </w:trPr>
        <w:tc>
          <w:tcPr>
            <w:tcW w:w="1014" w:type="dxa"/>
            <w:vMerge w:val="continue"/>
            <w:tcBorders>
              <w:top w:val="single" w:color="auto" w:sz="4" w:space="0"/>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1134" w:type="dxa"/>
            <w:vMerge w:val="continue"/>
            <w:tcBorders>
              <w:top w:val="single" w:color="auto" w:sz="4" w:space="0"/>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提高困难群众生活质量</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持续提高</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达成年度指标</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r>
        <w:tblPrEx>
          <w:tblCellMar>
            <w:top w:w="0" w:type="dxa"/>
            <w:left w:w="108" w:type="dxa"/>
            <w:bottom w:w="0" w:type="dxa"/>
            <w:right w:w="108" w:type="dxa"/>
          </w:tblCellMar>
        </w:tblPrEx>
        <w:trPr>
          <w:trHeight w:val="504" w:hRule="atLeast"/>
          <w:jc w:val="center"/>
        </w:trPr>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受益困难群众满意度</w:t>
            </w:r>
          </w:p>
        </w:tc>
        <w:tc>
          <w:tcPr>
            <w:tcW w:w="9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7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spacing w:line="520" w:lineRule="exact"/>
        <w:ind w:firstLine="630" w:firstLineChars="196"/>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469" w:type="dxa"/>
        <w:jc w:val="center"/>
        <w:tblLayout w:type="autofit"/>
        <w:tblCellMar>
          <w:top w:w="0" w:type="dxa"/>
          <w:left w:w="108" w:type="dxa"/>
          <w:bottom w:w="0" w:type="dxa"/>
          <w:right w:w="108" w:type="dxa"/>
        </w:tblCellMar>
      </w:tblPr>
      <w:tblGrid>
        <w:gridCol w:w="945"/>
        <w:gridCol w:w="1320"/>
        <w:gridCol w:w="2088"/>
        <w:gridCol w:w="1044"/>
        <w:gridCol w:w="1124"/>
        <w:gridCol w:w="947"/>
        <w:gridCol w:w="907"/>
        <w:gridCol w:w="1139"/>
        <w:gridCol w:w="949"/>
        <w:gridCol w:w="6"/>
      </w:tblGrid>
      <w:tr>
        <w:tblPrEx>
          <w:tblCellMar>
            <w:top w:w="0" w:type="dxa"/>
            <w:left w:w="108" w:type="dxa"/>
            <w:bottom w:w="0" w:type="dxa"/>
            <w:right w:w="108" w:type="dxa"/>
          </w:tblCellMar>
        </w:tblPrEx>
        <w:trPr>
          <w:trHeight w:val="409" w:hRule="atLeast"/>
          <w:jc w:val="center"/>
        </w:trPr>
        <w:tc>
          <w:tcPr>
            <w:tcW w:w="10469" w:type="dxa"/>
            <w:gridSpan w:val="10"/>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90" w:hRule="atLeast"/>
          <w:jc w:val="center"/>
        </w:trPr>
        <w:tc>
          <w:tcPr>
            <w:tcW w:w="10469" w:type="dxa"/>
            <w:gridSpan w:val="10"/>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09" w:hRule="atLeast"/>
          <w:jc w:val="center"/>
        </w:trPr>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20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614" w:hRule="atLeast"/>
          <w:jc w:val="center"/>
        </w:trPr>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5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2024年孤儿基本生活困难群众救助补助资金（县级配套）</w:t>
            </w:r>
          </w:p>
        </w:tc>
        <w:tc>
          <w:tcPr>
            <w:tcW w:w="18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9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gridAfter w:val="1"/>
          <w:wAfter w:w="6" w:type="dxa"/>
          <w:trHeight w:val="614" w:hRule="atLeast"/>
          <w:jc w:val="center"/>
        </w:trPr>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0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9.00</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9.00</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08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16" w:hRule="atLeast"/>
          <w:jc w:val="center"/>
        </w:trPr>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204"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通过为4名集中供养孤儿和7名分散供养孤儿按月发放救助补助资金，保障孤儿基本生活需求，营造良好的社会救助氛围。</w:t>
            </w:r>
          </w:p>
        </w:tc>
      </w:tr>
      <w:tr>
        <w:tblPrEx>
          <w:tblCellMar>
            <w:top w:w="0" w:type="dxa"/>
            <w:left w:w="108" w:type="dxa"/>
            <w:bottom w:w="0" w:type="dxa"/>
            <w:right w:w="108" w:type="dxa"/>
          </w:tblCellMar>
        </w:tblPrEx>
        <w:trPr>
          <w:gridAfter w:val="1"/>
          <w:wAfter w:w="6" w:type="dxa"/>
          <w:trHeight w:val="520" w:hRule="atLeast"/>
          <w:jc w:val="center"/>
        </w:trPr>
        <w:tc>
          <w:tcPr>
            <w:tcW w:w="9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gridAfter w:val="1"/>
          <w:wAfter w:w="6" w:type="dxa"/>
          <w:trHeight w:val="520" w:hRule="atLeast"/>
          <w:jc w:val="center"/>
        </w:trPr>
        <w:tc>
          <w:tcPr>
            <w:tcW w:w="9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2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集中孤儿补助人数</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≥4人</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3人</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6" w:type="dxa"/>
          <w:trHeight w:val="520" w:hRule="atLeast"/>
          <w:jc w:val="center"/>
        </w:trPr>
        <w:tc>
          <w:tcPr>
            <w:tcW w:w="9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2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分散孤儿补助人数</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≥7人</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9人</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6" w:type="dxa"/>
          <w:trHeight w:val="520" w:hRule="atLeast"/>
          <w:jc w:val="center"/>
        </w:trPr>
        <w:tc>
          <w:tcPr>
            <w:tcW w:w="9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2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低保、特困、孤儿补助发放次数</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≥6次</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12次</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gridAfter w:val="1"/>
          <w:wAfter w:w="6" w:type="dxa"/>
          <w:trHeight w:val="781" w:hRule="atLeast"/>
          <w:jc w:val="center"/>
        </w:trPr>
        <w:tc>
          <w:tcPr>
            <w:tcW w:w="9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孤儿救助补助覆盖率</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gridAfter w:val="1"/>
          <w:wAfter w:w="6" w:type="dxa"/>
          <w:trHeight w:val="520" w:hRule="atLeast"/>
          <w:jc w:val="center"/>
        </w:trPr>
        <w:tc>
          <w:tcPr>
            <w:tcW w:w="94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孤儿救助补助发放及时率</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gridAfter w:val="1"/>
          <w:wAfter w:w="6" w:type="dxa"/>
          <w:trHeight w:val="520" w:hRule="atLeast"/>
          <w:jc w:val="center"/>
        </w:trPr>
        <w:tc>
          <w:tcPr>
            <w:tcW w:w="945"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2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集中孤儿补助标准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=1610元/人/月</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1610元/人/月</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gridAfter w:val="1"/>
          <w:wAfter w:w="6" w:type="dxa"/>
          <w:trHeight w:val="520" w:hRule="atLeast"/>
          <w:jc w:val="center"/>
        </w:trPr>
        <w:tc>
          <w:tcPr>
            <w:tcW w:w="945"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132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分散孤儿补助标准</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=1150元/人/月</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1150元/人/月</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gridAfter w:val="1"/>
          <w:wAfter w:w="6" w:type="dxa"/>
          <w:trHeight w:val="781" w:hRule="atLeast"/>
          <w:jc w:val="center"/>
        </w:trPr>
        <w:tc>
          <w:tcPr>
            <w:tcW w:w="945" w:type="dxa"/>
            <w:tcBorders>
              <w:top w:val="single" w:color="auto" w:sz="4" w:space="0"/>
              <w:left w:val="single" w:color="auto" w:sz="4" w:space="0"/>
              <w:bottom w:val="nil"/>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保障困难群众基本生活需求</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r>
        <w:tblPrEx>
          <w:tblCellMar>
            <w:top w:w="0" w:type="dxa"/>
            <w:left w:w="108" w:type="dxa"/>
            <w:bottom w:w="0" w:type="dxa"/>
            <w:right w:w="108" w:type="dxa"/>
          </w:tblCellMar>
        </w:tblPrEx>
        <w:trPr>
          <w:gridAfter w:val="1"/>
          <w:wAfter w:w="6" w:type="dxa"/>
          <w:trHeight w:val="520" w:hRule="atLeast"/>
          <w:jc w:val="center"/>
        </w:trPr>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0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补助对象满意度</w:t>
            </w:r>
          </w:p>
        </w:tc>
        <w:tc>
          <w:tcPr>
            <w:tcW w:w="104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9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spacing w:line="520" w:lineRule="exact"/>
        <w:ind w:firstLine="630" w:firstLineChars="196"/>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737" w:type="dxa"/>
        <w:jc w:val="center"/>
        <w:tblLayout w:type="autofit"/>
        <w:tblCellMar>
          <w:top w:w="0" w:type="dxa"/>
          <w:left w:w="108" w:type="dxa"/>
          <w:bottom w:w="0" w:type="dxa"/>
          <w:right w:w="108" w:type="dxa"/>
        </w:tblCellMar>
      </w:tblPr>
      <w:tblGrid>
        <w:gridCol w:w="763"/>
        <w:gridCol w:w="1384"/>
        <w:gridCol w:w="2188"/>
        <w:gridCol w:w="1094"/>
        <w:gridCol w:w="1136"/>
        <w:gridCol w:w="1032"/>
        <w:gridCol w:w="950"/>
        <w:gridCol w:w="1167"/>
        <w:gridCol w:w="1023"/>
      </w:tblGrid>
      <w:tr>
        <w:tblPrEx>
          <w:tblCellMar>
            <w:top w:w="0" w:type="dxa"/>
            <w:left w:w="108" w:type="dxa"/>
            <w:bottom w:w="0" w:type="dxa"/>
            <w:right w:w="108" w:type="dxa"/>
          </w:tblCellMar>
        </w:tblPrEx>
        <w:trPr>
          <w:trHeight w:val="404" w:hRule="atLeast"/>
          <w:jc w:val="center"/>
        </w:trPr>
        <w:tc>
          <w:tcPr>
            <w:tcW w:w="10737"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85" w:hRule="atLeast"/>
          <w:jc w:val="center"/>
        </w:trPr>
        <w:tc>
          <w:tcPr>
            <w:tcW w:w="10737"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04"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59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551"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418"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2024年80岁以上老年人基本生活津贴（县级配套）</w:t>
            </w:r>
          </w:p>
        </w:tc>
        <w:tc>
          <w:tcPr>
            <w:tcW w:w="198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06"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55.00</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55.00</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57"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59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根据《关于印发《80周岁以上老年人基本生活津贴制度》文件精神，保障全县年满80周岁及以上高龄老人的基本津贴补助应享尽享，计划为不少于1614名80岁以上老人按月发放基本生活津贴，解决高龄老人生活困难问题，提高他们的生活和生命质量。</w:t>
            </w:r>
          </w:p>
        </w:tc>
      </w:tr>
      <w:tr>
        <w:tblPrEx>
          <w:tblCellMar>
            <w:top w:w="0" w:type="dxa"/>
            <w:left w:w="108" w:type="dxa"/>
            <w:bottom w:w="0" w:type="dxa"/>
            <w:right w:w="108" w:type="dxa"/>
          </w:tblCellMar>
        </w:tblPrEx>
        <w:trPr>
          <w:trHeight w:val="514" w:hRule="atLeast"/>
          <w:jc w:val="center"/>
        </w:trPr>
        <w:tc>
          <w:tcPr>
            <w:tcW w:w="7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8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14" w:hRule="atLeast"/>
          <w:jc w:val="center"/>
        </w:trPr>
        <w:tc>
          <w:tcPr>
            <w:tcW w:w="7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84"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80岁-89岁老年人基本生活津贴发放人次</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≥8874人次</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84"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90岁-99岁老年人基本生活津贴发放人次</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≥832人次</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84"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100岁以上老年人基本生活津贴发放人次</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≥32人次</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84"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高龄老人动态管理精准度</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6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80周岁及以上老年人津贴发放及时率</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14" w:hRule="atLeast"/>
          <w:jc w:val="center"/>
        </w:trPr>
        <w:tc>
          <w:tcPr>
            <w:tcW w:w="763"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84"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80-89周岁老年人基本生活津贴发放标准</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=50元/人/月</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50元/人/次</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1384"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90-99周岁老年人基本生活津贴发放标准</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=120元/人/月</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120元/人/次</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771" w:hRule="atLeast"/>
          <w:jc w:val="center"/>
        </w:trPr>
        <w:tc>
          <w:tcPr>
            <w:tcW w:w="763"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1384"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100岁及以上老年人基本生活津贴发放标准</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=200元/人/月</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200元/人/次</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14" w:hRule="atLeast"/>
          <w:jc w:val="center"/>
        </w:trPr>
        <w:tc>
          <w:tcPr>
            <w:tcW w:w="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补贴政策群众知晓率</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14" w:hRule="atLeast"/>
          <w:jc w:val="center"/>
        </w:trPr>
        <w:tc>
          <w:tcPr>
            <w:tcW w:w="7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18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高龄老人基本生活保障受益人数</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≥1614人</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14" w:hRule="atLeast"/>
          <w:jc w:val="center"/>
        </w:trPr>
        <w:tc>
          <w:tcPr>
            <w:tcW w:w="76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188" w:type="dxa"/>
            <w:tcBorders>
              <w:top w:val="nil"/>
              <w:left w:val="nil"/>
              <w:bottom w:val="single" w:color="000000"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高龄老人家属满意度</w:t>
            </w:r>
          </w:p>
        </w:tc>
        <w:tc>
          <w:tcPr>
            <w:tcW w:w="109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02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spacing w:line="520" w:lineRule="exact"/>
        <w:ind w:firstLine="630" w:firstLineChars="196"/>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400" w:type="dxa"/>
        <w:jc w:val="center"/>
        <w:tblLayout w:type="autofit"/>
        <w:tblCellMar>
          <w:top w:w="0" w:type="dxa"/>
          <w:left w:w="108" w:type="dxa"/>
          <w:bottom w:w="0" w:type="dxa"/>
          <w:right w:w="108" w:type="dxa"/>
        </w:tblCellMar>
      </w:tblPr>
      <w:tblGrid>
        <w:gridCol w:w="740"/>
        <w:gridCol w:w="1340"/>
        <w:gridCol w:w="2120"/>
        <w:gridCol w:w="1060"/>
        <w:gridCol w:w="1100"/>
        <w:gridCol w:w="1000"/>
        <w:gridCol w:w="920"/>
        <w:gridCol w:w="1131"/>
        <w:gridCol w:w="989"/>
      </w:tblGrid>
      <w:tr>
        <w:tblPrEx>
          <w:tblCellMar>
            <w:top w:w="0" w:type="dxa"/>
            <w:left w:w="108" w:type="dxa"/>
            <w:bottom w:w="0" w:type="dxa"/>
            <w:right w:w="108" w:type="dxa"/>
          </w:tblCellMar>
        </w:tblPrEx>
        <w:trPr>
          <w:trHeight w:val="440" w:hRule="atLeast"/>
          <w:jc w:val="center"/>
        </w:trPr>
        <w:tc>
          <w:tcPr>
            <w:tcW w:w="1040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2024年重度残疾人护理补贴资金（县级配套）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130.00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按照《国务院全面建立困难残疾人生活补贴和重度残疾人护理补贴制度的意见》（国发[2015]52号）,为托克逊县符合条件的不少于1477名重度残疾人按月发放重度残疾人护理补贴，减轻困难残疾人的生活负担，提高生活和生命质量，确保残疾人福利政策应救尽救。</w:t>
            </w:r>
          </w:p>
        </w:tc>
      </w:tr>
      <w:tr>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重度残疾人护理补贴发放人数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≥1477人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1457人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补贴发放月数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≥8个月</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12个月</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84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护理补贴发放准确率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重度残疾人护理补贴目标人群覆盖率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补贴资金发放及时率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重度残疾人护理补贴标准</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=110元/人/月</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110元/人/月</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nil"/>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提高残疾人群的生活质量</w:t>
            </w:r>
          </w:p>
        </w:tc>
        <w:tc>
          <w:tcPr>
            <w:tcW w:w="1060"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补贴对象满意度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spacing w:line="520" w:lineRule="exact"/>
        <w:ind w:firstLine="630" w:firstLineChars="196"/>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769" w:type="dxa"/>
        <w:jc w:val="center"/>
        <w:tblLayout w:type="autofit"/>
        <w:tblCellMar>
          <w:top w:w="0" w:type="dxa"/>
          <w:left w:w="108" w:type="dxa"/>
          <w:bottom w:w="0" w:type="dxa"/>
          <w:right w:w="108" w:type="dxa"/>
        </w:tblCellMar>
      </w:tblPr>
      <w:tblGrid>
        <w:gridCol w:w="1226"/>
        <w:gridCol w:w="1305"/>
        <w:gridCol w:w="1864"/>
        <w:gridCol w:w="1134"/>
        <w:gridCol w:w="1134"/>
        <w:gridCol w:w="992"/>
        <w:gridCol w:w="992"/>
        <w:gridCol w:w="1111"/>
        <w:gridCol w:w="1011"/>
      </w:tblGrid>
      <w:tr>
        <w:tblPrEx>
          <w:tblCellMar>
            <w:top w:w="0" w:type="dxa"/>
            <w:left w:w="108" w:type="dxa"/>
            <w:bottom w:w="0" w:type="dxa"/>
            <w:right w:w="108" w:type="dxa"/>
          </w:tblCellMar>
        </w:tblPrEx>
        <w:trPr>
          <w:trHeight w:val="389" w:hRule="atLeast"/>
          <w:jc w:val="center"/>
        </w:trPr>
        <w:tc>
          <w:tcPr>
            <w:tcW w:w="10769"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71" w:hRule="atLeast"/>
          <w:jc w:val="center"/>
        </w:trPr>
        <w:tc>
          <w:tcPr>
            <w:tcW w:w="10769"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389" w:hRule="atLeast"/>
          <w:jc w:val="center"/>
        </w:trPr>
        <w:tc>
          <w:tcPr>
            <w:tcW w:w="25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238"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549" w:hRule="atLeast"/>
          <w:jc w:val="center"/>
        </w:trPr>
        <w:tc>
          <w:tcPr>
            <w:tcW w:w="25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3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2024年城市最低生活保障困难群众救助补助资金（县级配套）</w:t>
            </w:r>
          </w:p>
        </w:tc>
        <w:tc>
          <w:tcPr>
            <w:tcW w:w="198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584" w:hRule="atLeast"/>
          <w:jc w:val="center"/>
        </w:trPr>
        <w:tc>
          <w:tcPr>
            <w:tcW w:w="25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90.00</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90.00</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062" w:hRule="atLeast"/>
          <w:jc w:val="center"/>
        </w:trPr>
        <w:tc>
          <w:tcPr>
            <w:tcW w:w="25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238"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为不少于597名符合条件的城市低保对象按月发放2.6个月的城市低保补助资金，提供帮扶帮助，确保困难人群能够得到基本的生活保障，扎实推进共同富裕。</w:t>
            </w:r>
          </w:p>
        </w:tc>
      </w:tr>
      <w:tr>
        <w:tblPrEx>
          <w:tblCellMar>
            <w:top w:w="0" w:type="dxa"/>
            <w:left w:w="108" w:type="dxa"/>
            <w:bottom w:w="0" w:type="dxa"/>
            <w:right w:w="108" w:type="dxa"/>
          </w:tblCellMar>
        </w:tblPrEx>
        <w:trPr>
          <w:trHeight w:val="495" w:hRule="atLeast"/>
          <w:jc w:val="center"/>
        </w:trPr>
        <w:tc>
          <w:tcPr>
            <w:tcW w:w="122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95" w:hRule="atLeast"/>
          <w:jc w:val="center"/>
        </w:trPr>
        <w:tc>
          <w:tcPr>
            <w:tcW w:w="12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05"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城市低保补助人数</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≥597人</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594人</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95" w:hRule="atLeast"/>
          <w:jc w:val="center"/>
        </w:trPr>
        <w:tc>
          <w:tcPr>
            <w:tcW w:w="12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05"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城市低保补助次数</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≥2.6次</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12人</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95" w:hRule="atLeast"/>
          <w:jc w:val="center"/>
        </w:trPr>
        <w:tc>
          <w:tcPr>
            <w:tcW w:w="12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0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城市低保补助覆盖率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602" w:hRule="atLeast"/>
          <w:jc w:val="center"/>
        </w:trPr>
        <w:tc>
          <w:tcPr>
            <w:tcW w:w="12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0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eastAsia" w:ascii="宋体" w:hAnsi="宋体" w:cs="宋体"/>
                <w:color w:val="auto"/>
                <w:kern w:val="0"/>
                <w:sz w:val="18"/>
                <w:szCs w:val="18"/>
              </w:rPr>
            </w:pP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补助发放准确率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495" w:hRule="atLeast"/>
          <w:jc w:val="center"/>
        </w:trPr>
        <w:tc>
          <w:tcPr>
            <w:tcW w:w="12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补助发放及时率</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95" w:hRule="atLeast"/>
          <w:jc w:val="center"/>
        </w:trPr>
        <w:tc>
          <w:tcPr>
            <w:tcW w:w="1226"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05"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城市低保平均补助支出</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≤579.8元/人/月</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500.17元/人/月</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95" w:hRule="atLeast"/>
          <w:jc w:val="center"/>
        </w:trPr>
        <w:tc>
          <w:tcPr>
            <w:tcW w:w="1226"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05"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保障困难群众基本生活需求</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r>
        <w:tblPrEx>
          <w:tblCellMar>
            <w:top w:w="0" w:type="dxa"/>
            <w:left w:w="108" w:type="dxa"/>
            <w:bottom w:w="0" w:type="dxa"/>
            <w:right w:w="108" w:type="dxa"/>
          </w:tblCellMar>
        </w:tblPrEx>
        <w:trPr>
          <w:trHeight w:val="495" w:hRule="atLeast"/>
          <w:jc w:val="center"/>
        </w:trPr>
        <w:tc>
          <w:tcPr>
            <w:tcW w:w="12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86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补助对象满意度</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0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spacing w:line="520" w:lineRule="exact"/>
        <w:ind w:firstLine="630" w:firstLineChars="196"/>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620" w:type="dxa"/>
        <w:jc w:val="center"/>
        <w:tblLayout w:type="autofit"/>
        <w:tblCellMar>
          <w:top w:w="0" w:type="dxa"/>
          <w:left w:w="108" w:type="dxa"/>
          <w:bottom w:w="0" w:type="dxa"/>
          <w:right w:w="108" w:type="dxa"/>
        </w:tblCellMar>
      </w:tblPr>
      <w:tblGrid>
        <w:gridCol w:w="740"/>
        <w:gridCol w:w="1340"/>
        <w:gridCol w:w="2120"/>
        <w:gridCol w:w="1060"/>
        <w:gridCol w:w="1100"/>
        <w:gridCol w:w="1000"/>
        <w:gridCol w:w="920"/>
        <w:gridCol w:w="1218"/>
        <w:gridCol w:w="1122"/>
      </w:tblGrid>
      <w:tr>
        <w:tblPrEx>
          <w:tblCellMar>
            <w:top w:w="0" w:type="dxa"/>
            <w:left w:w="108" w:type="dxa"/>
            <w:bottom w:w="0" w:type="dxa"/>
            <w:right w:w="108" w:type="dxa"/>
          </w:tblCellMar>
        </w:tblPrEx>
        <w:trPr>
          <w:trHeight w:val="440" w:hRule="atLeast"/>
          <w:jc w:val="center"/>
        </w:trPr>
        <w:tc>
          <w:tcPr>
            <w:tcW w:w="1062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62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5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7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2024年农村最低生活保障困难群众救助补助资金（县级配套）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320.00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320.00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2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54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为不少于2862名符合条件的农村低保对象按月发放2.6个月的农村低保补助资金，提供帮扶帮助，确保困难人群能够得到基本的生活保障，扎实推进共同富裕。</w:t>
            </w:r>
          </w:p>
        </w:tc>
      </w:tr>
      <w:tr>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农村低保补助人数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≥2862人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2800人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农村低保补助次数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≥2.6次</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12次</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农村低保补助覆盖率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补助发放准确率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补助发放及时率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农村低保平均补助支出</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≤430元/人/月</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346.79元/人/月</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保障困难群众基本生活需求</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r>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补助对象满意度</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spacing w:line="520" w:lineRule="exact"/>
        <w:ind w:firstLine="630" w:firstLineChars="196"/>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400" w:type="dxa"/>
        <w:jc w:val="center"/>
        <w:tblLayout w:type="autofit"/>
        <w:tblCellMar>
          <w:top w:w="0" w:type="dxa"/>
          <w:left w:w="108" w:type="dxa"/>
          <w:bottom w:w="0" w:type="dxa"/>
          <w:right w:w="108" w:type="dxa"/>
        </w:tblCellMar>
      </w:tblPr>
      <w:tblGrid>
        <w:gridCol w:w="740"/>
        <w:gridCol w:w="1340"/>
        <w:gridCol w:w="2120"/>
        <w:gridCol w:w="1060"/>
        <w:gridCol w:w="1100"/>
        <w:gridCol w:w="1000"/>
        <w:gridCol w:w="920"/>
        <w:gridCol w:w="1131"/>
        <w:gridCol w:w="989"/>
      </w:tblGrid>
      <w:tr>
        <w:tblPrEx>
          <w:tblCellMar>
            <w:top w:w="0" w:type="dxa"/>
            <w:left w:w="108" w:type="dxa"/>
            <w:bottom w:w="0" w:type="dxa"/>
            <w:right w:w="108" w:type="dxa"/>
          </w:tblCellMar>
        </w:tblPrEx>
        <w:trPr>
          <w:trHeight w:val="440" w:hRule="atLeast"/>
          <w:jc w:val="center"/>
        </w:trPr>
        <w:tc>
          <w:tcPr>
            <w:tcW w:w="1040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8"/>
                <w:szCs w:val="2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6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2024年特困人员困难群众救助补助资金（县级配套）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70.00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2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通过为符合补助条件的251名城乡特困对象按月发放生活补助和护理补助，确保困难人群能够得到基本的生活保障，扎实推进共同富裕。</w:t>
            </w:r>
          </w:p>
        </w:tc>
      </w:tr>
      <w:tr>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农村集中及城市特困补助人数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≥85人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129人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农村分散特困补助人数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≥75人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73人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集中特困全护理补助人数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集中特困半自理补助人数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集中特困全自理补助人数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≥42人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45人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分散特困全护理补助人数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分散特困半护理补助人数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补助发放次数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≥3.8次</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12人</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84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困难群众救助补助覆盖率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困难群众救助发放及时率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3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农村集中及城市特困供养补助标准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=1035元/人/月</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1035元/人/月</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农村分散特困补助标准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=690元/人/月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690元/人/月</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集中特困全护理补助标准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=1300元/人/月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1300元/人/月</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集中特困半自理补助标准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400元/人/月</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集中特困全自理补助标准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200元/人/月</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分散特困全护理补助标准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=850元/人/月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分散特困半护理补助标准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=260元/人/月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84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保障困难群众基本生活需求</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工作资料、说明材料</w:t>
            </w:r>
          </w:p>
        </w:tc>
      </w:tr>
      <w:tr>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补助对象满意度</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20" w:lineRule="exact"/>
        <w:ind w:firstLine="630" w:firstLineChars="196"/>
        <w:jc w:val="left"/>
        <w:rPr>
          <w:rFonts w:hint="eastAsia" w:ascii="楷体_GB2312" w:hAnsi="楷体_GB2312" w:eastAsia="楷体_GB2312" w:cs="宋体"/>
          <w:b/>
          <w:color w:val="auto"/>
          <w:kern w:val="0"/>
          <w:sz w:val="32"/>
          <w:szCs w:val="32"/>
        </w:rPr>
      </w:pPr>
    </w:p>
    <w:p>
      <w:pPr>
        <w:widowControl/>
        <w:jc w:val="left"/>
        <w:rPr>
          <w:rFonts w:hint="eastAsia" w:ascii="楷体_GB2312" w:hAnsi="楷体_GB2312" w:eastAsia="楷体_GB2312" w:cs="宋体"/>
          <w:b/>
          <w:color w:val="auto"/>
          <w:kern w:val="0"/>
          <w:sz w:val="32"/>
          <w:szCs w:val="32"/>
        </w:rPr>
      </w:pPr>
      <w:r>
        <w:rPr>
          <w:rFonts w:hint="eastAsia" w:ascii="楷体_GB2312" w:hAnsi="楷体_GB2312" w:eastAsia="楷体_GB2312" w:cs="宋体"/>
          <w:b/>
          <w:color w:val="auto"/>
          <w:kern w:val="0"/>
          <w:sz w:val="32"/>
          <w:szCs w:val="32"/>
        </w:rPr>
        <w:br w:type="page"/>
      </w:r>
    </w:p>
    <w:tbl>
      <w:tblPr>
        <w:tblStyle w:val="4"/>
        <w:tblW w:w="10325" w:type="dxa"/>
        <w:jc w:val="center"/>
        <w:tblLayout w:type="autofit"/>
        <w:tblCellMar>
          <w:top w:w="0" w:type="dxa"/>
          <w:left w:w="108" w:type="dxa"/>
          <w:bottom w:w="0" w:type="dxa"/>
          <w:right w:w="108" w:type="dxa"/>
        </w:tblCellMar>
      </w:tblPr>
      <w:tblGrid>
        <w:gridCol w:w="931"/>
        <w:gridCol w:w="1040"/>
        <w:gridCol w:w="1822"/>
        <w:gridCol w:w="937"/>
        <w:gridCol w:w="953"/>
        <w:gridCol w:w="761"/>
        <w:gridCol w:w="784"/>
        <w:gridCol w:w="1077"/>
        <w:gridCol w:w="2020"/>
      </w:tblGrid>
      <w:tr>
        <w:tblPrEx>
          <w:tblCellMar>
            <w:top w:w="0" w:type="dxa"/>
            <w:left w:w="108" w:type="dxa"/>
            <w:bottom w:w="0" w:type="dxa"/>
            <w:right w:w="108" w:type="dxa"/>
          </w:tblCellMar>
        </w:tblPrEx>
        <w:trPr>
          <w:trHeight w:val="405" w:hRule="atLeast"/>
          <w:jc w:val="center"/>
        </w:trPr>
        <w:tc>
          <w:tcPr>
            <w:tcW w:w="10325"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289" w:hRule="atLeast"/>
          <w:jc w:val="center"/>
        </w:trPr>
        <w:tc>
          <w:tcPr>
            <w:tcW w:w="10325"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634" w:hRule="atLeast"/>
          <w:jc w:val="center"/>
        </w:trPr>
        <w:tc>
          <w:tcPr>
            <w:tcW w:w="1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5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托克逊县人民政府民政局</w:t>
            </w:r>
          </w:p>
        </w:tc>
      </w:tr>
      <w:tr>
        <w:tblPrEx>
          <w:tblCellMar>
            <w:top w:w="0" w:type="dxa"/>
            <w:left w:w="108" w:type="dxa"/>
            <w:bottom w:w="0" w:type="dxa"/>
            <w:right w:w="108" w:type="dxa"/>
          </w:tblCellMar>
        </w:tblPrEx>
        <w:trPr>
          <w:trHeight w:val="460" w:hRule="atLeast"/>
          <w:jc w:val="center"/>
        </w:trPr>
        <w:tc>
          <w:tcPr>
            <w:tcW w:w="1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47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2024年民政综合领域保障项目（单位自有资金）</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2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迪力夏提江·赛瓦都力</w:t>
            </w:r>
          </w:p>
        </w:tc>
      </w:tr>
      <w:tr>
        <w:tblPrEx>
          <w:tblCellMar>
            <w:top w:w="0" w:type="dxa"/>
            <w:left w:w="108" w:type="dxa"/>
            <w:bottom w:w="0" w:type="dxa"/>
            <w:right w:w="108" w:type="dxa"/>
          </w:tblCellMar>
        </w:tblPrEx>
        <w:trPr>
          <w:trHeight w:val="289" w:hRule="atLeast"/>
          <w:jc w:val="center"/>
        </w:trPr>
        <w:tc>
          <w:tcPr>
            <w:tcW w:w="1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214.00</w:t>
            </w:r>
          </w:p>
        </w:tc>
        <w:tc>
          <w:tcPr>
            <w:tcW w:w="95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07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214.00</w:t>
            </w:r>
          </w:p>
        </w:tc>
      </w:tr>
      <w:tr>
        <w:tblPrEx>
          <w:tblCellMar>
            <w:top w:w="0" w:type="dxa"/>
            <w:left w:w="108" w:type="dxa"/>
            <w:bottom w:w="0" w:type="dxa"/>
            <w:right w:w="108" w:type="dxa"/>
          </w:tblCellMar>
        </w:tblPrEx>
        <w:trPr>
          <w:trHeight w:val="965" w:hRule="atLeast"/>
          <w:jc w:val="center"/>
        </w:trPr>
        <w:tc>
          <w:tcPr>
            <w:tcW w:w="1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54"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1.通过为孤儿福利院按时发放救助补助资金，对12名孤儿提供帮扶帮助，确保孤儿能够得到基本的生活保障。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2.通过为社会福利中心护理人员23人按时发放全护理补贴和半护理补贴，为福利中心33名特困供养人员提供生活帮扶，确保特困供养人员和护理人员能够得到基本的生活保障。</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3.通过按时发放殡仪馆运转经费，确保3个殡仪馆正常运行。</w:t>
            </w:r>
          </w:p>
        </w:tc>
      </w:tr>
      <w:tr>
        <w:tblPrEx>
          <w:tblCellMar>
            <w:top w:w="0" w:type="dxa"/>
            <w:left w:w="108" w:type="dxa"/>
            <w:bottom w:w="0" w:type="dxa"/>
            <w:right w:w="108" w:type="dxa"/>
          </w:tblCellMar>
        </w:tblPrEx>
        <w:trPr>
          <w:trHeight w:val="502" w:hRule="atLeast"/>
          <w:jc w:val="center"/>
        </w:trPr>
        <w:tc>
          <w:tcPr>
            <w:tcW w:w="93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8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386" w:hRule="atLeast"/>
          <w:jc w:val="center"/>
        </w:trPr>
        <w:tc>
          <w:tcPr>
            <w:tcW w:w="9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孤儿保障人数</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&gt;=12人</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0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社会福利中心特困供养人员基本生活保障人数</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&gt;=33人</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0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社会福利中心护理人员人数</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&gt;=23人</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0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殡仪馆运转数量</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=3个</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孤儿和特困供养人员救助补助覆盖率</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原始凭证,说明材料</w:t>
            </w:r>
          </w:p>
        </w:tc>
      </w:tr>
      <w:tr>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资金拨付及时率</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386" w:hRule="atLeast"/>
          <w:jc w:val="center"/>
        </w:trPr>
        <w:tc>
          <w:tcPr>
            <w:tcW w:w="9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孤儿福利院孤儿生活补助</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&lt;=84万元</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工作资料,原始凭证</w:t>
            </w:r>
          </w:p>
        </w:tc>
      </w:tr>
      <w:tr>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0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社会福利中心特困人员补助资金</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&lt;=120万元</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工作资料,原始凭证</w:t>
            </w:r>
          </w:p>
        </w:tc>
      </w:tr>
      <w:tr>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0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殡仪馆运转经费</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&lt;=10万元</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原始凭证,工作资料</w:t>
            </w:r>
          </w:p>
        </w:tc>
      </w:tr>
      <w:tr>
        <w:tblPrEx>
          <w:tblCellMar>
            <w:top w:w="0" w:type="dxa"/>
            <w:left w:w="108" w:type="dxa"/>
            <w:bottom w:w="0" w:type="dxa"/>
            <w:right w:w="108" w:type="dxa"/>
          </w:tblCellMar>
        </w:tblPrEx>
        <w:trPr>
          <w:trHeight w:val="386" w:hRule="atLeast"/>
          <w:jc w:val="center"/>
        </w:trPr>
        <w:tc>
          <w:tcPr>
            <w:tcW w:w="9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保障孤儿和特困人员基本生活需求</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0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孤儿和特困人员保障受益人数</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&gt;=45人</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86" w:hRule="atLeast"/>
          <w:jc w:val="center"/>
        </w:trPr>
        <w:tc>
          <w:tcPr>
            <w:tcW w:w="93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8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救助人员满意度</w:t>
            </w:r>
          </w:p>
        </w:tc>
        <w:tc>
          <w:tcPr>
            <w:tcW w:w="9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9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7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7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bookmarkEnd w:id="0"/>
    </w:tbl>
    <w:p>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br w:type="page"/>
      </w:r>
      <w:r>
        <w:rPr>
          <w:rFonts w:hint="eastAsia" w:ascii="楷体_GB2312" w:hAnsi="楷体_GB2312" w:eastAsia="楷体_GB2312" w:cs="宋体"/>
          <w:b/>
          <w:color w:val="auto"/>
          <w:kern w:val="0"/>
          <w:sz w:val="32"/>
          <w:szCs w:val="32"/>
        </w:rPr>
        <w:t>（五）其他需说明的事项</w:t>
      </w:r>
    </w:p>
    <w:p>
      <w:pPr>
        <w:ind w:firstLine="640" w:firstLineChars="200"/>
        <w:rPr>
          <w:rFonts w:hint="eastAsia" w:ascii="仿宋_GB2312" w:hAnsi="黑体" w:eastAsia="仿宋_GB2312"/>
          <w:color w:val="auto"/>
          <w:sz w:val="32"/>
          <w:szCs w:val="32"/>
        </w:rPr>
      </w:pPr>
      <w:bookmarkStart w:id="1" w:name="_Hlk168517707"/>
      <w:r>
        <w:rPr>
          <w:rFonts w:hint="eastAsia" w:ascii="仿宋_GB2312" w:hAnsi="黑体" w:eastAsia="仿宋_GB2312"/>
          <w:color w:val="auto"/>
          <w:sz w:val="32"/>
          <w:szCs w:val="32"/>
        </w:rPr>
        <w:t>1.本次未公开项目支出绩效目标表共有</w:t>
      </w: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rPr>
        <w:t>个，其中：上级转移支付项目</w:t>
      </w: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rPr>
        <w:t>个，涉及预算金额</w:t>
      </w:r>
      <w:r>
        <w:rPr>
          <w:rFonts w:hint="eastAsia" w:ascii="仿宋_GB2312" w:hAnsi="黑体" w:eastAsia="仿宋_GB2312"/>
          <w:color w:val="auto"/>
          <w:sz w:val="32"/>
          <w:szCs w:val="32"/>
          <w:lang w:val="en-US" w:eastAsia="zh-CN"/>
        </w:rPr>
        <w:t>1496.00</w:t>
      </w:r>
      <w:r>
        <w:rPr>
          <w:rFonts w:hint="eastAsia" w:ascii="仿宋_GB2312" w:hAnsi="黑体" w:eastAsia="仿宋_GB2312"/>
          <w:color w:val="auto"/>
          <w:sz w:val="32"/>
          <w:szCs w:val="32"/>
        </w:rPr>
        <w:t>万元；根据规定、绩效目标表完全不予公开。</w:t>
      </w:r>
    </w:p>
    <w:bookmarkEnd w:id="1"/>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托克逊县人民政府民政局</w:t>
      </w:r>
    </w:p>
    <w:p>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2NzI2NWYzOGVhZTQyNDQ0OTljNGY5MjQ4NzMzYzUifQ=="/>
  </w:docVars>
  <w:rsids>
    <w:rsidRoot w:val="3DDC7F8B"/>
    <w:rsid w:val="000251F9"/>
    <w:rsid w:val="00162911"/>
    <w:rsid w:val="001B07E7"/>
    <w:rsid w:val="00203B65"/>
    <w:rsid w:val="00221228"/>
    <w:rsid w:val="00235C94"/>
    <w:rsid w:val="002C60E9"/>
    <w:rsid w:val="00395CF4"/>
    <w:rsid w:val="003B0F80"/>
    <w:rsid w:val="003D22EE"/>
    <w:rsid w:val="004744BB"/>
    <w:rsid w:val="004A2590"/>
    <w:rsid w:val="00561E30"/>
    <w:rsid w:val="005675D9"/>
    <w:rsid w:val="00784205"/>
    <w:rsid w:val="00796643"/>
    <w:rsid w:val="0080177C"/>
    <w:rsid w:val="00894EF0"/>
    <w:rsid w:val="009057E6"/>
    <w:rsid w:val="00A836C6"/>
    <w:rsid w:val="00B32C0C"/>
    <w:rsid w:val="00B704AE"/>
    <w:rsid w:val="00C72557"/>
    <w:rsid w:val="00CB0F1C"/>
    <w:rsid w:val="00E6788B"/>
    <w:rsid w:val="00EA305A"/>
    <w:rsid w:val="00EB4714"/>
    <w:rsid w:val="00F4393A"/>
    <w:rsid w:val="00F60ABA"/>
    <w:rsid w:val="11195B65"/>
    <w:rsid w:val="3DDC7F8B"/>
    <w:rsid w:val="51706A8A"/>
    <w:rsid w:val="52946129"/>
    <w:rsid w:val="590467A1"/>
    <w:rsid w:val="68A60E89"/>
    <w:rsid w:val="79831301"/>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2447</Words>
  <Characters>2800</Characters>
  <Lines>260</Lines>
  <Paragraphs>73</Paragraphs>
  <TotalTime>19</TotalTime>
  <ScaleCrop>false</ScaleCrop>
  <LinksUpToDate>false</LinksUpToDate>
  <CharactersWithSpaces>2882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2024-07-20T15:20:00Z</dcterms:created>
  <dc:creator>森</dc:creator>
  <cp:lastModifiedBy>Administrator</cp:lastModifiedBy>
  <dcterms:modified xsi:type="dcterms:W3CDTF">2025-08-12T05:05:54Z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21DF8579742E4378AECA47D9B6A84E49_13</vt:lpwstr>
  </property>
  <property fmtid="{D5CDD505-2E9C-101B-9397-08002B2CF9AE}" pid="4" name="KSOTemplateDocerSaveRecord">
    <vt:lpwstr>eyJoZGlkIjoiMTcwMGY5N2M4YzI3ODdkZTMzOGFhZTcwMTk4MTdlMjAiLCJ1c2VySWQiOiI0OTQ1NzM3OTEifQ==</vt:lpwstr>
  </property>
</Properties>
</file>